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04" w:rsidRPr="002A2CFA" w:rsidRDefault="00721F04" w:rsidP="00721F04">
      <w:pPr>
        <w:jc w:val="center"/>
        <w:rPr>
          <w:rFonts w:ascii="Times New Roman" w:hAnsi="Times New Roman" w:cs="Times New Roman"/>
          <w:bCs/>
          <w:sz w:val="24"/>
          <w:szCs w:val="24"/>
        </w:rPr>
      </w:pPr>
      <w:r w:rsidRPr="002A2CFA">
        <w:rPr>
          <w:rFonts w:ascii="Times New Roman" w:hAnsi="Times New Roman" w:cs="Times New Roman"/>
          <w:bCs/>
          <w:sz w:val="24"/>
          <w:szCs w:val="24"/>
        </w:rPr>
        <w:t>EXECUTIVE COMPENSATION, FIRM PERFORMANCE AND RISK IN THE FIN</w:t>
      </w:r>
      <w:r w:rsidR="00533B20">
        <w:rPr>
          <w:rFonts w:ascii="Times New Roman" w:hAnsi="Times New Roman" w:cs="Times New Roman"/>
          <w:bCs/>
          <w:sz w:val="24"/>
          <w:szCs w:val="24"/>
        </w:rPr>
        <w:t>ANCIAL CRISIS PERIOD 2006-2009</w:t>
      </w: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533B20" w:rsidRDefault="00533B20"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Pr="002A2CFA" w:rsidRDefault="00721F04" w:rsidP="00721F04">
      <w:pPr>
        <w:rPr>
          <w:rFonts w:ascii="Times New Roman" w:hAnsi="Times New Roman" w:cs="Times New Roman"/>
          <w:bCs/>
          <w:sz w:val="24"/>
          <w:szCs w:val="24"/>
        </w:rPr>
      </w:pPr>
      <w:r>
        <w:rPr>
          <w:rFonts w:ascii="Times New Roman" w:hAnsi="Times New Roman" w:cs="Times New Roman"/>
          <w:bCs/>
          <w:sz w:val="24"/>
          <w:szCs w:val="24"/>
        </w:rPr>
        <w:t xml:space="preserve">Dr. </w:t>
      </w:r>
      <w:r w:rsidRPr="002A2CFA">
        <w:rPr>
          <w:rFonts w:ascii="Times New Roman" w:hAnsi="Times New Roman" w:cs="Times New Roman"/>
          <w:bCs/>
          <w:sz w:val="24"/>
          <w:szCs w:val="24"/>
        </w:rPr>
        <w:t>Chandra Shekhar Bhatnagar</w:t>
      </w:r>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Senior Lecturer</w:t>
      </w:r>
    </w:p>
    <w:p w:rsidR="003652C9" w:rsidRPr="003652C9" w:rsidRDefault="003652C9" w:rsidP="003652C9">
      <w:pPr>
        <w:rPr>
          <w:rFonts w:ascii="Times New Roman" w:hAnsi="Times New Roman" w:cs="Times New Roman"/>
          <w:bCs/>
          <w:sz w:val="24"/>
          <w:szCs w:val="24"/>
        </w:rPr>
      </w:pPr>
      <w:r w:rsidRPr="003652C9">
        <w:rPr>
          <w:rFonts w:ascii="Times New Roman" w:hAnsi="Times New Roman" w:cs="Times New Roman"/>
          <w:bCs/>
          <w:sz w:val="24"/>
          <w:szCs w:val="24"/>
        </w:rPr>
        <w:t>Department of Management Studies</w:t>
      </w:r>
    </w:p>
    <w:p w:rsidR="003652C9" w:rsidRPr="003652C9" w:rsidRDefault="003652C9" w:rsidP="003652C9">
      <w:pPr>
        <w:rPr>
          <w:rFonts w:ascii="Times New Roman" w:hAnsi="Times New Roman" w:cs="Times New Roman"/>
          <w:bCs/>
          <w:sz w:val="24"/>
          <w:szCs w:val="24"/>
        </w:rPr>
      </w:pPr>
      <w:r w:rsidRPr="003652C9">
        <w:rPr>
          <w:rFonts w:ascii="Times New Roman" w:hAnsi="Times New Roman" w:cs="Times New Roman"/>
          <w:bCs/>
          <w:sz w:val="24"/>
          <w:szCs w:val="24"/>
        </w:rPr>
        <w:t>The University of the West Indies</w:t>
      </w:r>
    </w:p>
    <w:p w:rsidR="003652C9" w:rsidRPr="003652C9" w:rsidRDefault="003652C9" w:rsidP="003652C9">
      <w:pPr>
        <w:rPr>
          <w:rFonts w:ascii="Times New Roman" w:hAnsi="Times New Roman" w:cs="Times New Roman"/>
          <w:bCs/>
          <w:sz w:val="24"/>
          <w:szCs w:val="24"/>
        </w:rPr>
      </w:pPr>
      <w:r w:rsidRPr="003652C9">
        <w:rPr>
          <w:rFonts w:ascii="Times New Roman" w:hAnsi="Times New Roman" w:cs="Times New Roman"/>
          <w:bCs/>
          <w:sz w:val="24"/>
          <w:szCs w:val="24"/>
        </w:rPr>
        <w:t>St Augustine</w:t>
      </w:r>
    </w:p>
    <w:p w:rsidR="00721F04" w:rsidRDefault="00245423" w:rsidP="00721F04">
      <w:pPr>
        <w:rPr>
          <w:rFonts w:ascii="Times New Roman" w:hAnsi="Times New Roman" w:cs="Times New Roman"/>
          <w:bCs/>
          <w:sz w:val="24"/>
          <w:szCs w:val="24"/>
        </w:rPr>
      </w:pPr>
      <w:hyperlink r:id="rId8" w:history="1">
        <w:r w:rsidR="00721F04" w:rsidRPr="00E15E0E">
          <w:rPr>
            <w:rStyle w:val="Hyperlink"/>
            <w:rFonts w:ascii="Tahoma" w:hAnsi="Tahoma" w:cs="Tahoma"/>
            <w:sz w:val="20"/>
            <w:szCs w:val="20"/>
          </w:rPr>
          <w:t>ChandraShekhar.Bhatnagar@sta.uwi.edu</w:t>
        </w:r>
      </w:hyperlink>
      <w:r w:rsidR="00721F04">
        <w:rPr>
          <w:rFonts w:ascii="Tahoma" w:hAnsi="Tahoma" w:cs="Tahoma"/>
          <w:color w:val="2A2A2A"/>
          <w:sz w:val="20"/>
          <w:szCs w:val="20"/>
        </w:rPr>
        <w:t xml:space="preserve"> </w:t>
      </w: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Mr. Quinn AR Trimm</w:t>
      </w:r>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Post Graduate Student</w:t>
      </w:r>
    </w:p>
    <w:p w:rsidR="003652C9" w:rsidRDefault="003652C9" w:rsidP="00721F04">
      <w:pPr>
        <w:rPr>
          <w:rFonts w:ascii="Times New Roman" w:hAnsi="Times New Roman" w:cs="Times New Roman"/>
          <w:bCs/>
          <w:sz w:val="24"/>
          <w:szCs w:val="24"/>
        </w:rPr>
      </w:pPr>
      <w:r>
        <w:rPr>
          <w:rFonts w:ascii="Times New Roman" w:hAnsi="Times New Roman" w:cs="Times New Roman"/>
          <w:bCs/>
          <w:sz w:val="24"/>
          <w:szCs w:val="24"/>
        </w:rPr>
        <w:t xml:space="preserve">The </w:t>
      </w:r>
      <w:r w:rsidR="00721F04">
        <w:rPr>
          <w:rFonts w:ascii="Times New Roman" w:hAnsi="Times New Roman" w:cs="Times New Roman"/>
          <w:bCs/>
          <w:sz w:val="24"/>
          <w:szCs w:val="24"/>
        </w:rPr>
        <w:t xml:space="preserve">University of the West Indies, </w:t>
      </w:r>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St. Augustine</w:t>
      </w:r>
    </w:p>
    <w:p w:rsidR="00721F04" w:rsidRDefault="00245423" w:rsidP="00721F04">
      <w:pPr>
        <w:rPr>
          <w:rFonts w:ascii="Times New Roman" w:hAnsi="Times New Roman" w:cs="Times New Roman"/>
          <w:bCs/>
          <w:sz w:val="24"/>
          <w:szCs w:val="24"/>
        </w:rPr>
      </w:pPr>
      <w:hyperlink r:id="rId9" w:history="1">
        <w:r w:rsidR="00721F04" w:rsidRPr="00E15E0E">
          <w:rPr>
            <w:rStyle w:val="Hyperlink"/>
            <w:rFonts w:ascii="Times New Roman" w:hAnsi="Times New Roman" w:cs="Times New Roman"/>
            <w:bCs/>
            <w:sz w:val="24"/>
            <w:szCs w:val="24"/>
          </w:rPr>
          <w:t>qtrimm@hotmail.com</w:t>
        </w:r>
      </w:hyperlink>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785-5598/655-4919</w:t>
      </w:r>
    </w:p>
    <w:p w:rsidR="00721F04" w:rsidRDefault="00721F04" w:rsidP="00721F04">
      <w:pPr>
        <w:rPr>
          <w:rFonts w:ascii="Times New Roman" w:hAnsi="Times New Roman" w:cs="Times New Roman"/>
          <w:bCs/>
          <w:sz w:val="24"/>
          <w:szCs w:val="24"/>
        </w:rPr>
      </w:pPr>
      <w:r>
        <w:rPr>
          <w:rFonts w:ascii="Times New Roman" w:hAnsi="Times New Roman" w:cs="Times New Roman"/>
          <w:bCs/>
          <w:sz w:val="24"/>
          <w:szCs w:val="24"/>
        </w:rPr>
        <w:t>#38 Railway Road, Princes Town</w:t>
      </w: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064765" w:rsidRPr="00064765" w:rsidRDefault="00456B1F" w:rsidP="00064765">
      <w:pPr>
        <w:rPr>
          <w:rFonts w:ascii="Times New Roman" w:hAnsi="Times New Roman" w:cs="Times New Roman"/>
          <w:bCs/>
          <w:sz w:val="24"/>
          <w:szCs w:val="24"/>
        </w:rPr>
      </w:pPr>
      <w:r>
        <w:rPr>
          <w:rFonts w:ascii="Times New Roman" w:hAnsi="Times New Roman" w:cs="Times New Roman"/>
          <w:bCs/>
          <w:sz w:val="24"/>
          <w:szCs w:val="24"/>
        </w:rPr>
        <w:t xml:space="preserve">Mr. </w:t>
      </w:r>
      <w:r w:rsidR="00064765" w:rsidRPr="00064765">
        <w:rPr>
          <w:rFonts w:ascii="Times New Roman" w:hAnsi="Times New Roman" w:cs="Times New Roman"/>
          <w:bCs/>
          <w:sz w:val="24"/>
          <w:szCs w:val="24"/>
        </w:rPr>
        <w:t>Surendra Arjoon</w:t>
      </w:r>
    </w:p>
    <w:p w:rsidR="00064765" w:rsidRPr="00064765" w:rsidRDefault="00064765" w:rsidP="00064765">
      <w:pPr>
        <w:rPr>
          <w:rFonts w:ascii="Times New Roman" w:hAnsi="Times New Roman" w:cs="Times New Roman"/>
          <w:bCs/>
          <w:sz w:val="24"/>
          <w:szCs w:val="24"/>
        </w:rPr>
      </w:pPr>
      <w:r w:rsidRPr="00064765">
        <w:rPr>
          <w:rFonts w:ascii="Times New Roman" w:hAnsi="Times New Roman" w:cs="Times New Roman"/>
          <w:bCs/>
          <w:sz w:val="24"/>
          <w:szCs w:val="24"/>
        </w:rPr>
        <w:t>Department of Management Studies</w:t>
      </w:r>
    </w:p>
    <w:p w:rsidR="00064765" w:rsidRPr="00064765" w:rsidRDefault="00064765" w:rsidP="00064765">
      <w:pPr>
        <w:rPr>
          <w:rFonts w:ascii="Times New Roman" w:hAnsi="Times New Roman" w:cs="Times New Roman"/>
          <w:bCs/>
          <w:sz w:val="24"/>
          <w:szCs w:val="24"/>
        </w:rPr>
      </w:pPr>
      <w:r w:rsidRPr="00064765">
        <w:rPr>
          <w:rFonts w:ascii="Times New Roman" w:hAnsi="Times New Roman" w:cs="Times New Roman"/>
          <w:bCs/>
          <w:sz w:val="24"/>
          <w:szCs w:val="24"/>
        </w:rPr>
        <w:t>The University of the West Indies</w:t>
      </w:r>
    </w:p>
    <w:p w:rsidR="00064765" w:rsidRPr="00064765" w:rsidRDefault="00064765" w:rsidP="00064765">
      <w:pPr>
        <w:rPr>
          <w:rFonts w:ascii="Times New Roman" w:hAnsi="Times New Roman" w:cs="Times New Roman"/>
          <w:bCs/>
          <w:sz w:val="24"/>
          <w:szCs w:val="24"/>
        </w:rPr>
      </w:pPr>
      <w:r w:rsidRPr="00064765">
        <w:rPr>
          <w:rFonts w:ascii="Times New Roman" w:hAnsi="Times New Roman" w:cs="Times New Roman"/>
          <w:bCs/>
          <w:sz w:val="24"/>
          <w:szCs w:val="24"/>
        </w:rPr>
        <w:t>St Augustine</w:t>
      </w:r>
    </w:p>
    <w:p w:rsidR="00064765" w:rsidRPr="00064765" w:rsidRDefault="00245423" w:rsidP="00064765">
      <w:pPr>
        <w:shd w:val="clear" w:color="auto" w:fill="F3F7FD"/>
        <w:rPr>
          <w:rFonts w:ascii="Tahoma" w:eastAsia="Times New Roman" w:hAnsi="Tahoma" w:cs="Tahoma"/>
          <w:color w:val="555555"/>
          <w:sz w:val="20"/>
          <w:szCs w:val="20"/>
        </w:rPr>
      </w:pPr>
      <w:hyperlink r:id="rId10" w:history="1">
        <w:r w:rsidR="00064765" w:rsidRPr="00AA0227">
          <w:rPr>
            <w:rStyle w:val="Hyperlink"/>
            <w:rFonts w:ascii="Tahoma" w:eastAsia="Times New Roman" w:hAnsi="Tahoma" w:cs="Tahoma"/>
            <w:sz w:val="20"/>
            <w:szCs w:val="20"/>
          </w:rPr>
          <w:t>surendra.arjoon@sta.uwi.edu</w:t>
        </w:r>
      </w:hyperlink>
      <w:r w:rsidR="00064765">
        <w:rPr>
          <w:rFonts w:ascii="Tahoma" w:eastAsia="Times New Roman" w:hAnsi="Tahoma" w:cs="Tahoma"/>
          <w:color w:val="555555"/>
          <w:sz w:val="20"/>
          <w:szCs w:val="20"/>
        </w:rPr>
        <w:t xml:space="preserve"> </w:t>
      </w: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721F04" w:rsidRDefault="00721F04" w:rsidP="00DF6665">
      <w:pPr>
        <w:jc w:val="center"/>
        <w:rPr>
          <w:rFonts w:ascii="Times New Roman" w:hAnsi="Times New Roman" w:cs="Times New Roman"/>
          <w:bCs/>
          <w:sz w:val="24"/>
          <w:szCs w:val="24"/>
        </w:rPr>
      </w:pPr>
    </w:p>
    <w:p w:rsidR="00533B20" w:rsidRDefault="00533B20" w:rsidP="00DF6665">
      <w:pPr>
        <w:jc w:val="center"/>
        <w:rPr>
          <w:rFonts w:ascii="Times New Roman" w:hAnsi="Times New Roman" w:cs="Times New Roman"/>
          <w:bCs/>
          <w:sz w:val="24"/>
          <w:szCs w:val="24"/>
        </w:rPr>
      </w:pPr>
    </w:p>
    <w:p w:rsidR="00533B20" w:rsidRDefault="00533B20"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r w:rsidRPr="002A2CFA">
        <w:rPr>
          <w:rFonts w:ascii="Times New Roman" w:hAnsi="Times New Roman" w:cs="Times New Roman"/>
          <w:bCs/>
          <w:sz w:val="24"/>
          <w:szCs w:val="24"/>
        </w:rPr>
        <w:lastRenderedPageBreak/>
        <w:t>EXECUTIVE COMPENSATION, FIRM PERFORMANCE AND RISK IN THE FINANCIAL CRISIS PERIOD 2006-2009</w:t>
      </w: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r w:rsidRPr="002A2CFA">
        <w:rPr>
          <w:rFonts w:ascii="Times New Roman" w:hAnsi="Times New Roman" w:cs="Times New Roman"/>
          <w:bCs/>
          <w:sz w:val="24"/>
          <w:szCs w:val="24"/>
        </w:rPr>
        <w:t>Chandra Shekhar Bhatnagar</w:t>
      </w:r>
    </w:p>
    <w:p w:rsidR="00DF6665" w:rsidRPr="002A2CFA" w:rsidRDefault="00DF6665" w:rsidP="00DF6665">
      <w:pPr>
        <w:jc w:val="center"/>
        <w:rPr>
          <w:rFonts w:ascii="Times New Roman" w:hAnsi="Times New Roman" w:cs="Times New Roman"/>
          <w:bCs/>
          <w:sz w:val="24"/>
          <w:szCs w:val="24"/>
        </w:rPr>
      </w:pPr>
      <w:r w:rsidRPr="002A2CFA">
        <w:rPr>
          <w:rFonts w:ascii="Times New Roman" w:hAnsi="Times New Roman" w:cs="Times New Roman"/>
          <w:bCs/>
          <w:sz w:val="24"/>
          <w:szCs w:val="24"/>
        </w:rPr>
        <w:t>Quinn AR Trimm</w:t>
      </w: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bCs/>
          <w:sz w:val="24"/>
          <w:szCs w:val="24"/>
        </w:rPr>
      </w:pPr>
    </w:p>
    <w:p w:rsidR="00DF6665" w:rsidRPr="002A2CFA" w:rsidRDefault="00DF6665" w:rsidP="00DF6665">
      <w:pPr>
        <w:jc w:val="center"/>
        <w:rPr>
          <w:rFonts w:ascii="Times New Roman" w:hAnsi="Times New Roman" w:cs="Times New Roman"/>
          <w:sz w:val="24"/>
          <w:szCs w:val="24"/>
        </w:rPr>
      </w:pPr>
      <w:r w:rsidRPr="002A2CFA">
        <w:rPr>
          <w:rFonts w:ascii="Times New Roman" w:hAnsi="Times New Roman" w:cs="Times New Roman"/>
          <w:sz w:val="24"/>
          <w:szCs w:val="24"/>
        </w:rPr>
        <w:t>ABSTRACT</w:t>
      </w:r>
    </w:p>
    <w:p w:rsidR="00DF6665" w:rsidRPr="002A2CFA" w:rsidRDefault="00DF6665" w:rsidP="00DF6665">
      <w:pPr>
        <w:jc w:val="center"/>
        <w:rPr>
          <w:rFonts w:ascii="Times New Roman" w:hAnsi="Times New Roman" w:cs="Times New Roman"/>
          <w:sz w:val="24"/>
          <w:szCs w:val="24"/>
        </w:rPr>
      </w:pPr>
    </w:p>
    <w:p w:rsidR="00DF6665" w:rsidRPr="002A2CFA" w:rsidRDefault="00DF6665" w:rsidP="00DF6665">
      <w:pPr>
        <w:jc w:val="center"/>
        <w:rPr>
          <w:rFonts w:ascii="Times New Roman" w:hAnsi="Times New Roman" w:cs="Times New Roman"/>
          <w:sz w:val="24"/>
          <w:szCs w:val="24"/>
        </w:rPr>
      </w:pPr>
    </w:p>
    <w:p w:rsidR="00DF6665" w:rsidRPr="002A2CFA" w:rsidRDefault="00DF6665" w:rsidP="00DF6665">
      <w:pPr>
        <w:jc w:val="center"/>
        <w:rPr>
          <w:rFonts w:ascii="Times New Roman" w:hAnsi="Times New Roman" w:cs="Times New Roman"/>
          <w:sz w:val="24"/>
          <w:szCs w:val="24"/>
        </w:rPr>
      </w:pPr>
    </w:p>
    <w:p w:rsidR="00DF6665" w:rsidRPr="002A2CFA" w:rsidRDefault="00DF6665" w:rsidP="00DF6665">
      <w:pPr>
        <w:jc w:val="both"/>
        <w:rPr>
          <w:rFonts w:ascii="Times New Roman" w:hAnsi="Times New Roman" w:cs="Times New Roman"/>
          <w:sz w:val="24"/>
          <w:szCs w:val="24"/>
        </w:rPr>
      </w:pPr>
      <w:r w:rsidRPr="002A2CFA">
        <w:rPr>
          <w:rFonts w:ascii="Times New Roman" w:hAnsi="Times New Roman" w:cs="Times New Roman"/>
          <w:sz w:val="24"/>
          <w:szCs w:val="24"/>
        </w:rPr>
        <w:t xml:space="preserve">We explore the Agency and Managerial Power theories to explain the relationship among the various components of executive compensation, firm performance and unsystematic risk in the US financial sector. </w:t>
      </w:r>
      <w:r w:rsidR="000751FC">
        <w:rPr>
          <w:rFonts w:ascii="Times New Roman" w:hAnsi="Times New Roman" w:cs="Times New Roman"/>
          <w:sz w:val="24"/>
          <w:szCs w:val="24"/>
        </w:rPr>
        <w:t xml:space="preserve"> </w:t>
      </w:r>
      <w:r w:rsidRPr="002A2CFA">
        <w:rPr>
          <w:rFonts w:ascii="Times New Roman" w:hAnsi="Times New Roman" w:cs="Times New Roman"/>
          <w:sz w:val="24"/>
          <w:szCs w:val="24"/>
        </w:rPr>
        <w:t>Institutions in the financial sector listed on the NASDAQ that have been in existence from the pre-financial crisis period January 03, 2006 to the post-financial crisis period December 27</w:t>
      </w:r>
      <w:r w:rsidRPr="002A2CFA">
        <w:rPr>
          <w:rFonts w:ascii="Times New Roman" w:hAnsi="Times New Roman" w:cs="Times New Roman"/>
          <w:sz w:val="24"/>
          <w:szCs w:val="24"/>
          <w:vertAlign w:val="superscript"/>
        </w:rPr>
        <w:t xml:space="preserve"> </w:t>
      </w:r>
      <w:r w:rsidRPr="002A2CFA">
        <w:rPr>
          <w:rFonts w:ascii="Times New Roman" w:hAnsi="Times New Roman" w:cs="Times New Roman"/>
          <w:sz w:val="24"/>
          <w:szCs w:val="24"/>
        </w:rPr>
        <w:t xml:space="preserve">2009 are examined. </w:t>
      </w:r>
      <w:r w:rsidR="000751FC">
        <w:rPr>
          <w:rFonts w:ascii="Times New Roman" w:hAnsi="Times New Roman" w:cs="Times New Roman"/>
          <w:sz w:val="24"/>
          <w:szCs w:val="24"/>
        </w:rPr>
        <w:t xml:space="preserve"> </w:t>
      </w:r>
      <w:r w:rsidRPr="002A2CFA">
        <w:rPr>
          <w:rFonts w:ascii="Times New Roman" w:hAnsi="Times New Roman" w:cs="Times New Roman"/>
          <w:sz w:val="24"/>
          <w:szCs w:val="24"/>
        </w:rPr>
        <w:t xml:space="preserve">We find that the Agency theory does not fully explain the behavior of executives and their risk appetite.  Managerial power theory fares better in this regard, as managers are focused mostly on their base salary.  The data analysis shows that stock options are not significantly influenced by unsystematic risk; instead the base salary of executives has been significantly influenced by market risk and firm performance. </w:t>
      </w:r>
    </w:p>
    <w:p w:rsidR="00DF6665" w:rsidRPr="002A2CFA" w:rsidRDefault="00DF6665" w:rsidP="00DF6665">
      <w:pPr>
        <w:jc w:val="both"/>
        <w:rPr>
          <w:rFonts w:ascii="Times New Roman" w:hAnsi="Times New Roman" w:cs="Times New Roman"/>
          <w:sz w:val="24"/>
          <w:szCs w:val="24"/>
        </w:rPr>
      </w:pPr>
    </w:p>
    <w:p w:rsidR="00DF6665" w:rsidRPr="002A2CFA" w:rsidRDefault="00DF6665" w:rsidP="00DF6665">
      <w:pPr>
        <w:jc w:val="both"/>
        <w:rPr>
          <w:rFonts w:ascii="Times New Roman" w:hAnsi="Times New Roman" w:cs="Times New Roman"/>
          <w:sz w:val="24"/>
          <w:szCs w:val="24"/>
        </w:rPr>
      </w:pPr>
    </w:p>
    <w:p w:rsidR="00DF6665" w:rsidRPr="002A2CFA" w:rsidRDefault="00DF6665" w:rsidP="00DF6665">
      <w:pPr>
        <w:jc w:val="both"/>
      </w:pPr>
      <w:r w:rsidRPr="002A2CFA">
        <w:rPr>
          <w:rFonts w:ascii="Times New Roman" w:hAnsi="Times New Roman" w:cs="Times New Roman"/>
          <w:sz w:val="24"/>
          <w:szCs w:val="24"/>
        </w:rPr>
        <w:t xml:space="preserve">Keywords: Executive compensation, firm performance, market risk, unsystematic risk, Agency Theory, Managerial Theory </w:t>
      </w: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DF6665" w:rsidRPr="002A2CFA" w:rsidRDefault="00DF6665" w:rsidP="004461D0">
      <w:pPr>
        <w:spacing w:line="480" w:lineRule="auto"/>
        <w:jc w:val="center"/>
        <w:rPr>
          <w:rFonts w:ascii="Times New Roman" w:hAnsi="Times New Roman" w:cs="Times New Roman"/>
          <w:b/>
          <w:sz w:val="24"/>
          <w:szCs w:val="24"/>
        </w:rPr>
      </w:pPr>
    </w:p>
    <w:p w:rsidR="004461D0" w:rsidRPr="002A2CFA" w:rsidRDefault="00553259" w:rsidP="004461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4461D0" w:rsidRPr="002A2CFA">
        <w:rPr>
          <w:rFonts w:ascii="Times New Roman" w:hAnsi="Times New Roman" w:cs="Times New Roman"/>
          <w:b/>
          <w:sz w:val="24"/>
          <w:szCs w:val="24"/>
        </w:rPr>
        <w:t>INTRODUCTION</w:t>
      </w: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Emerging from the economic debacle of the </w:t>
      </w:r>
      <w:r w:rsidR="00F61567" w:rsidRPr="002A2CFA">
        <w:rPr>
          <w:rFonts w:ascii="Times New Roman" w:hAnsi="Times New Roman" w:cs="Times New Roman"/>
          <w:sz w:val="24"/>
          <w:szCs w:val="24"/>
        </w:rPr>
        <w:t xml:space="preserve">2007-2008 financial </w:t>
      </w:r>
      <w:r w:rsidRPr="002A2CFA">
        <w:rPr>
          <w:rFonts w:ascii="Times New Roman" w:hAnsi="Times New Roman" w:cs="Times New Roman"/>
          <w:sz w:val="24"/>
          <w:szCs w:val="24"/>
        </w:rPr>
        <w:t>crisis</w:t>
      </w:r>
      <w:r w:rsidR="007C1F96" w:rsidRPr="002A2CFA">
        <w:rPr>
          <w:rFonts w:ascii="Times New Roman" w:hAnsi="Times New Roman" w:cs="Times New Roman"/>
          <w:sz w:val="24"/>
          <w:szCs w:val="24"/>
        </w:rPr>
        <w:t>, t</w:t>
      </w:r>
      <w:r w:rsidRPr="002A2CFA">
        <w:rPr>
          <w:rFonts w:ascii="Times New Roman" w:hAnsi="Times New Roman" w:cs="Times New Roman"/>
          <w:sz w:val="24"/>
          <w:szCs w:val="24"/>
        </w:rPr>
        <w:t xml:space="preserve">he focus placed on </w:t>
      </w:r>
      <w:r w:rsidR="00B605B0" w:rsidRPr="002A2CFA">
        <w:rPr>
          <w:rFonts w:ascii="Times New Roman" w:hAnsi="Times New Roman" w:cs="Times New Roman"/>
          <w:sz w:val="24"/>
          <w:szCs w:val="24"/>
        </w:rPr>
        <w:t>executive compensation disclosed</w:t>
      </w:r>
      <w:r w:rsidRPr="002A2CFA">
        <w:rPr>
          <w:rFonts w:ascii="Times New Roman" w:hAnsi="Times New Roman" w:cs="Times New Roman"/>
          <w:sz w:val="24"/>
          <w:szCs w:val="24"/>
        </w:rPr>
        <w:t xml:space="preserve"> that the US CEO/worker pay gap s</w:t>
      </w:r>
      <w:r w:rsidR="00A31D94" w:rsidRPr="002A2CFA">
        <w:rPr>
          <w:rFonts w:ascii="Times New Roman" w:hAnsi="Times New Roman" w:cs="Times New Roman"/>
          <w:sz w:val="24"/>
          <w:szCs w:val="24"/>
        </w:rPr>
        <w:t>tood at 301-</w:t>
      </w:r>
      <w:r w:rsidRPr="002A2CFA">
        <w:rPr>
          <w:rFonts w:ascii="Times New Roman" w:hAnsi="Times New Roman" w:cs="Times New Roman"/>
          <w:sz w:val="24"/>
          <w:szCs w:val="24"/>
        </w:rPr>
        <w:t xml:space="preserve">1 in 2003, as compared to only 42-1 in 1982 (Matsumura &amp; Shin, 2005).  </w:t>
      </w:r>
      <w:r w:rsidR="007C1F96" w:rsidRPr="002A2CFA">
        <w:rPr>
          <w:rFonts w:ascii="Times New Roman" w:hAnsi="Times New Roman" w:cs="Times New Roman"/>
          <w:sz w:val="24"/>
          <w:szCs w:val="24"/>
        </w:rPr>
        <w:t xml:space="preserve">With </w:t>
      </w:r>
      <w:r w:rsidR="00167961" w:rsidRPr="002A2CFA">
        <w:rPr>
          <w:rFonts w:ascii="Times New Roman" w:hAnsi="Times New Roman" w:cs="Times New Roman"/>
          <w:sz w:val="24"/>
          <w:szCs w:val="24"/>
        </w:rPr>
        <w:t>executi</w:t>
      </w:r>
      <w:r w:rsidRPr="002A2CFA">
        <w:rPr>
          <w:rFonts w:ascii="Times New Roman" w:hAnsi="Times New Roman" w:cs="Times New Roman"/>
          <w:sz w:val="24"/>
          <w:szCs w:val="24"/>
        </w:rPr>
        <w:t xml:space="preserve">ve compensation </w:t>
      </w:r>
      <w:r w:rsidR="00056A25" w:rsidRPr="002A2CFA">
        <w:rPr>
          <w:rFonts w:ascii="Times New Roman" w:hAnsi="Times New Roman" w:cs="Times New Roman"/>
          <w:sz w:val="24"/>
          <w:szCs w:val="24"/>
        </w:rPr>
        <w:t>becom</w:t>
      </w:r>
      <w:r w:rsidR="007C1F96" w:rsidRPr="002A2CFA">
        <w:rPr>
          <w:rFonts w:ascii="Times New Roman" w:hAnsi="Times New Roman" w:cs="Times New Roman"/>
          <w:sz w:val="24"/>
          <w:szCs w:val="24"/>
        </w:rPr>
        <w:t>ing</w:t>
      </w:r>
      <w:r w:rsidR="00056A25" w:rsidRPr="002A2CFA">
        <w:rPr>
          <w:rFonts w:ascii="Times New Roman" w:hAnsi="Times New Roman" w:cs="Times New Roman"/>
          <w:sz w:val="24"/>
          <w:szCs w:val="24"/>
        </w:rPr>
        <w:t xml:space="preserve"> </w:t>
      </w:r>
      <w:r w:rsidRPr="002A2CFA">
        <w:rPr>
          <w:rFonts w:ascii="Times New Roman" w:hAnsi="Times New Roman" w:cs="Times New Roman"/>
          <w:sz w:val="24"/>
          <w:szCs w:val="24"/>
        </w:rPr>
        <w:t xml:space="preserve">synonymous </w:t>
      </w:r>
      <w:r w:rsidR="00056A25" w:rsidRPr="002A2CFA">
        <w:rPr>
          <w:rFonts w:ascii="Times New Roman" w:hAnsi="Times New Roman" w:cs="Times New Roman"/>
          <w:sz w:val="24"/>
          <w:szCs w:val="24"/>
        </w:rPr>
        <w:t>with</w:t>
      </w:r>
      <w:r w:rsidRPr="002A2CFA">
        <w:rPr>
          <w:rFonts w:ascii="Times New Roman" w:hAnsi="Times New Roman" w:cs="Times New Roman"/>
          <w:sz w:val="24"/>
          <w:szCs w:val="24"/>
        </w:rPr>
        <w:t xml:space="preserve"> the ‘agency problem’ </w:t>
      </w:r>
      <w:r w:rsidR="007C1F96" w:rsidRPr="002A2CFA">
        <w:rPr>
          <w:rFonts w:ascii="Times New Roman" w:hAnsi="Times New Roman" w:cs="Times New Roman"/>
          <w:sz w:val="24"/>
          <w:szCs w:val="24"/>
        </w:rPr>
        <w:t>(Quinn, 1999)</w:t>
      </w:r>
      <w:r w:rsidR="00A31D94" w:rsidRPr="002A2CFA">
        <w:rPr>
          <w:rFonts w:ascii="Times New Roman" w:hAnsi="Times New Roman" w:cs="Times New Roman"/>
          <w:sz w:val="24"/>
          <w:szCs w:val="24"/>
        </w:rPr>
        <w:t>,</w:t>
      </w:r>
      <w:r w:rsidR="007C1F96" w:rsidRPr="002A2CFA">
        <w:rPr>
          <w:rFonts w:ascii="Times New Roman" w:hAnsi="Times New Roman" w:cs="Times New Roman"/>
          <w:sz w:val="24"/>
          <w:szCs w:val="24"/>
        </w:rPr>
        <w:t xml:space="preserve"> </w:t>
      </w:r>
      <w:r w:rsidR="00056A25" w:rsidRPr="002A2CFA">
        <w:rPr>
          <w:rFonts w:ascii="Times New Roman" w:hAnsi="Times New Roman" w:cs="Times New Roman"/>
          <w:sz w:val="24"/>
          <w:szCs w:val="24"/>
        </w:rPr>
        <w:t>m</w:t>
      </w:r>
      <w:r w:rsidRPr="002A2CFA">
        <w:rPr>
          <w:rFonts w:ascii="Times New Roman" w:hAnsi="Times New Roman" w:cs="Times New Roman"/>
          <w:sz w:val="24"/>
          <w:szCs w:val="24"/>
        </w:rPr>
        <w:t xml:space="preserve">any scholars </w:t>
      </w:r>
      <w:r w:rsidR="00056A25" w:rsidRPr="002A2CFA">
        <w:rPr>
          <w:rFonts w:ascii="Times New Roman" w:hAnsi="Times New Roman" w:cs="Times New Roman"/>
          <w:sz w:val="24"/>
          <w:szCs w:val="24"/>
        </w:rPr>
        <w:t xml:space="preserve">have </w:t>
      </w:r>
      <w:r w:rsidRPr="002A2CFA">
        <w:rPr>
          <w:rFonts w:ascii="Times New Roman" w:hAnsi="Times New Roman" w:cs="Times New Roman"/>
          <w:sz w:val="24"/>
          <w:szCs w:val="24"/>
        </w:rPr>
        <w:t>conclude</w:t>
      </w:r>
      <w:r w:rsidR="00056A25" w:rsidRPr="002A2CFA">
        <w:rPr>
          <w:rFonts w:ascii="Times New Roman" w:hAnsi="Times New Roman" w:cs="Times New Roman"/>
          <w:sz w:val="24"/>
          <w:szCs w:val="24"/>
        </w:rPr>
        <w:t>d</w:t>
      </w:r>
      <w:r w:rsidRPr="002A2CFA">
        <w:rPr>
          <w:rFonts w:ascii="Times New Roman" w:hAnsi="Times New Roman" w:cs="Times New Roman"/>
          <w:sz w:val="24"/>
          <w:szCs w:val="24"/>
        </w:rPr>
        <w:t xml:space="preserve"> that </w:t>
      </w:r>
      <w:r w:rsidR="00750F0E">
        <w:rPr>
          <w:rFonts w:ascii="Times New Roman" w:hAnsi="Times New Roman" w:cs="Times New Roman"/>
          <w:sz w:val="24"/>
          <w:szCs w:val="24"/>
        </w:rPr>
        <w:t xml:space="preserve">equity based incentives like stock options and restricted stock can reduce </w:t>
      </w:r>
      <w:r w:rsidRPr="002A2CFA">
        <w:rPr>
          <w:rFonts w:ascii="Times New Roman" w:hAnsi="Times New Roman" w:cs="Times New Roman"/>
          <w:sz w:val="24"/>
          <w:szCs w:val="24"/>
        </w:rPr>
        <w:t xml:space="preserve">agency costs </w:t>
      </w:r>
      <w:r w:rsidR="00750F0E">
        <w:rPr>
          <w:rFonts w:ascii="Times New Roman" w:hAnsi="Times New Roman" w:cs="Times New Roman"/>
          <w:sz w:val="24"/>
          <w:szCs w:val="24"/>
        </w:rPr>
        <w:t xml:space="preserve">by aligning CEO risk preferences and shareholders’ interests </w:t>
      </w:r>
      <w:r w:rsidRPr="002A2CFA">
        <w:rPr>
          <w:rFonts w:ascii="Times New Roman" w:hAnsi="Times New Roman" w:cs="Times New Roman"/>
          <w:sz w:val="24"/>
          <w:szCs w:val="24"/>
        </w:rPr>
        <w:t>(Core et al. 2003).</w:t>
      </w:r>
      <w:r w:rsidR="00750F0E">
        <w:rPr>
          <w:rFonts w:ascii="Times New Roman" w:hAnsi="Times New Roman" w:cs="Times New Roman"/>
          <w:sz w:val="24"/>
          <w:szCs w:val="24"/>
        </w:rPr>
        <w:t xml:space="preserve"> </w:t>
      </w:r>
      <w:r w:rsidR="000751FC">
        <w:rPr>
          <w:rFonts w:ascii="Times New Roman" w:hAnsi="Times New Roman" w:cs="Times New Roman"/>
          <w:sz w:val="24"/>
          <w:szCs w:val="24"/>
        </w:rPr>
        <w:t xml:space="preserve"> </w:t>
      </w:r>
      <w:r w:rsidR="00056A25" w:rsidRPr="002A2CFA">
        <w:rPr>
          <w:rFonts w:ascii="Times New Roman" w:hAnsi="Times New Roman" w:cs="Times New Roman"/>
          <w:sz w:val="24"/>
          <w:szCs w:val="24"/>
        </w:rPr>
        <w:t>Furthermore, the</w:t>
      </w:r>
      <w:r w:rsidRPr="002A2CFA">
        <w:rPr>
          <w:rFonts w:ascii="Times New Roman" w:hAnsi="Times New Roman" w:cs="Times New Roman"/>
          <w:sz w:val="24"/>
          <w:szCs w:val="24"/>
        </w:rPr>
        <w:t xml:space="preserve"> application of performance-linked remuneration </w:t>
      </w:r>
      <w:r w:rsidR="00056A25" w:rsidRPr="002A2CFA">
        <w:rPr>
          <w:rFonts w:ascii="Times New Roman" w:hAnsi="Times New Roman" w:cs="Times New Roman"/>
          <w:sz w:val="24"/>
          <w:szCs w:val="24"/>
        </w:rPr>
        <w:t>ha</w:t>
      </w:r>
      <w:r w:rsidRPr="002A2CFA">
        <w:rPr>
          <w:rFonts w:ascii="Times New Roman" w:hAnsi="Times New Roman" w:cs="Times New Roman"/>
          <w:sz w:val="24"/>
          <w:szCs w:val="24"/>
        </w:rPr>
        <w:t xml:space="preserve">s </w:t>
      </w:r>
      <w:r w:rsidR="00056A25" w:rsidRPr="002A2CFA">
        <w:rPr>
          <w:rFonts w:ascii="Times New Roman" w:hAnsi="Times New Roman" w:cs="Times New Roman"/>
          <w:sz w:val="24"/>
          <w:szCs w:val="24"/>
        </w:rPr>
        <w:t xml:space="preserve">been </w:t>
      </w:r>
      <w:r w:rsidRPr="002A2CFA">
        <w:rPr>
          <w:rFonts w:ascii="Times New Roman" w:hAnsi="Times New Roman" w:cs="Times New Roman"/>
          <w:sz w:val="24"/>
          <w:szCs w:val="24"/>
        </w:rPr>
        <w:t>viewed as a tool for aligning the interests of directors and shareholders</w:t>
      </w:r>
      <w:r w:rsidR="00F61567" w:rsidRPr="002A2CFA">
        <w:rPr>
          <w:rFonts w:ascii="Times New Roman" w:hAnsi="Times New Roman" w:cs="Times New Roman"/>
          <w:sz w:val="24"/>
          <w:szCs w:val="24"/>
        </w:rPr>
        <w:t xml:space="preserve">, </w:t>
      </w:r>
      <w:r w:rsidRPr="002A2CFA">
        <w:rPr>
          <w:rFonts w:ascii="Times New Roman" w:hAnsi="Times New Roman" w:cs="Times New Roman"/>
          <w:sz w:val="24"/>
          <w:szCs w:val="24"/>
        </w:rPr>
        <w:t>actively encouraged by institutional investors</w:t>
      </w:r>
      <w:r w:rsidR="00054027" w:rsidRPr="002A2CFA">
        <w:rPr>
          <w:rFonts w:ascii="Times New Roman" w:hAnsi="Times New Roman" w:cs="Times New Roman"/>
          <w:sz w:val="24"/>
          <w:szCs w:val="24"/>
        </w:rPr>
        <w:t xml:space="preserve"> and</w:t>
      </w:r>
      <w:r w:rsidRPr="002A2CFA">
        <w:rPr>
          <w:rFonts w:ascii="Times New Roman" w:hAnsi="Times New Roman" w:cs="Times New Roman"/>
          <w:sz w:val="24"/>
          <w:szCs w:val="24"/>
        </w:rPr>
        <w:t xml:space="preserve"> the Securities and Exchange Commission (SEC) </w:t>
      </w:r>
      <w:r w:rsidR="00054027" w:rsidRPr="002A2CFA">
        <w:rPr>
          <w:rFonts w:ascii="Times New Roman" w:hAnsi="Times New Roman" w:cs="Times New Roman"/>
          <w:sz w:val="24"/>
          <w:szCs w:val="24"/>
        </w:rPr>
        <w:t>in the USA</w:t>
      </w:r>
      <w:r w:rsidRPr="002A2CFA">
        <w:rPr>
          <w:rFonts w:ascii="Times New Roman" w:hAnsi="Times New Roman" w:cs="Times New Roman"/>
          <w:sz w:val="24"/>
          <w:szCs w:val="24"/>
        </w:rPr>
        <w:t xml:space="preserve"> (Dalton et al, 2007)</w:t>
      </w:r>
      <w:r w:rsidR="00B605B0" w:rsidRPr="002A2CFA">
        <w:rPr>
          <w:rFonts w:ascii="Times New Roman" w:hAnsi="Times New Roman" w:cs="Times New Roman"/>
          <w:sz w:val="24"/>
          <w:szCs w:val="24"/>
        </w:rPr>
        <w:t>.</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750F0E" w:rsidP="00AA2209">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4461D0" w:rsidRPr="002A2CFA">
        <w:rPr>
          <w:rFonts w:ascii="Times New Roman" w:hAnsi="Times New Roman" w:cs="Times New Roman"/>
          <w:sz w:val="24"/>
          <w:szCs w:val="24"/>
        </w:rPr>
        <w:t xml:space="preserve">he uncertainty surrounding the Agency Theory, executive compensation, unsystematic risk, firm accounting performance </w:t>
      </w:r>
      <w:r>
        <w:rPr>
          <w:rFonts w:ascii="Times New Roman" w:hAnsi="Times New Roman" w:cs="Times New Roman"/>
          <w:sz w:val="24"/>
          <w:szCs w:val="24"/>
        </w:rPr>
        <w:t xml:space="preserve">motivates this study and attempts to explore the underlying relationship between them, if any. </w:t>
      </w:r>
    </w:p>
    <w:p w:rsidR="00AA2209" w:rsidRPr="002A2CFA" w:rsidRDefault="00AA2209" w:rsidP="00C91094">
      <w:pPr>
        <w:tabs>
          <w:tab w:val="left" w:pos="1423"/>
        </w:tabs>
        <w:spacing w:line="480" w:lineRule="auto"/>
        <w:jc w:val="both"/>
        <w:rPr>
          <w:rFonts w:ascii="Times New Roman" w:hAnsi="Times New Roman" w:cs="Times New Roman"/>
          <w:i/>
          <w:sz w:val="24"/>
          <w:szCs w:val="24"/>
        </w:rPr>
      </w:pPr>
    </w:p>
    <w:p w:rsidR="00553259" w:rsidRDefault="00553259" w:rsidP="005532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II. EXECUTIVE COMPENSATION, FIRM PERFORMANCE AND RISK: A RECAP</w:t>
      </w:r>
    </w:p>
    <w:p w:rsidR="000327BD" w:rsidRPr="002A2CFA" w:rsidRDefault="000327BD" w:rsidP="00553259">
      <w:pPr>
        <w:spacing w:line="480" w:lineRule="auto"/>
        <w:jc w:val="both"/>
        <w:rPr>
          <w:rFonts w:ascii="Times New Roman" w:hAnsi="Times New Roman" w:cs="Times New Roman"/>
          <w:sz w:val="24"/>
          <w:szCs w:val="24"/>
        </w:rPr>
      </w:pPr>
      <w:r w:rsidRPr="002A2CFA">
        <w:rPr>
          <w:rFonts w:ascii="Times New Roman" w:hAnsi="Times New Roman" w:cs="Times New Roman"/>
          <w:bCs/>
          <w:sz w:val="24"/>
          <w:szCs w:val="24"/>
        </w:rPr>
        <w:t>The majority of empirical studies concerning executive compensatio</w:t>
      </w:r>
      <w:r w:rsidR="00167961" w:rsidRPr="002A2CFA">
        <w:rPr>
          <w:rFonts w:ascii="Times New Roman" w:hAnsi="Times New Roman" w:cs="Times New Roman"/>
          <w:bCs/>
          <w:sz w:val="24"/>
          <w:szCs w:val="24"/>
        </w:rPr>
        <w:t>n hinge</w:t>
      </w:r>
      <w:r w:rsidR="00750F0E">
        <w:rPr>
          <w:rFonts w:ascii="Times New Roman" w:hAnsi="Times New Roman" w:cs="Times New Roman"/>
          <w:bCs/>
          <w:sz w:val="24"/>
          <w:szCs w:val="24"/>
        </w:rPr>
        <w:t>s</w:t>
      </w:r>
      <w:r w:rsidR="00167961" w:rsidRPr="002A2CFA">
        <w:rPr>
          <w:rFonts w:ascii="Times New Roman" w:hAnsi="Times New Roman" w:cs="Times New Roman"/>
          <w:bCs/>
          <w:sz w:val="24"/>
          <w:szCs w:val="24"/>
        </w:rPr>
        <w:t xml:space="preserve"> on</w:t>
      </w:r>
      <w:r w:rsidRPr="002A2CFA">
        <w:rPr>
          <w:rFonts w:ascii="Times New Roman" w:hAnsi="Times New Roman" w:cs="Times New Roman"/>
          <w:bCs/>
          <w:sz w:val="24"/>
          <w:szCs w:val="24"/>
        </w:rPr>
        <w:t xml:space="preserve"> the Agency Theory</w:t>
      </w:r>
      <w:r w:rsidRPr="002A2CFA">
        <w:rPr>
          <w:rFonts w:ascii="Times New Roman" w:hAnsi="Times New Roman" w:cs="Times New Roman"/>
          <w:sz w:val="24"/>
          <w:szCs w:val="24"/>
        </w:rPr>
        <w:t xml:space="preserve">.  In this model incentive alignment as a control mechanism is achieved by making some portion of agent compensation contingent upon </w:t>
      </w:r>
      <w:r w:rsidRPr="002A2CFA">
        <w:rPr>
          <w:rFonts w:ascii="Times New Roman" w:hAnsi="Times New Roman" w:cs="Times New Roman"/>
          <w:sz w:val="24"/>
          <w:szCs w:val="24"/>
        </w:rPr>
        <w:lastRenderedPageBreak/>
        <w:t>satisfying performance targets specified in the contract (Welbourne, Balkin, &amp; Gomez- Mejia, 1995).</w:t>
      </w:r>
      <w:r w:rsidR="00C91094" w:rsidRPr="002A2CFA">
        <w:rPr>
          <w:rFonts w:ascii="Times New Roman" w:hAnsi="Times New Roman" w:cs="Times New Roman"/>
          <w:sz w:val="24"/>
          <w:szCs w:val="24"/>
        </w:rPr>
        <w:t xml:space="preserve">  </w:t>
      </w:r>
    </w:p>
    <w:p w:rsidR="005D780A" w:rsidRPr="002A2CFA" w:rsidRDefault="005D780A" w:rsidP="000327BD">
      <w:pPr>
        <w:spacing w:line="480" w:lineRule="auto"/>
        <w:jc w:val="both"/>
        <w:rPr>
          <w:rFonts w:ascii="Times New Roman" w:hAnsi="Times New Roman" w:cs="Times New Roman"/>
          <w:sz w:val="24"/>
          <w:szCs w:val="24"/>
        </w:rPr>
      </w:pPr>
    </w:p>
    <w:p w:rsidR="000327BD" w:rsidRPr="002A2CFA" w:rsidRDefault="000327BD"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th</w:t>
      </w:r>
      <w:r w:rsidR="00C91094" w:rsidRPr="002A2CFA">
        <w:rPr>
          <w:rFonts w:ascii="Times New Roman" w:hAnsi="Times New Roman" w:cs="Times New Roman"/>
          <w:sz w:val="24"/>
          <w:szCs w:val="24"/>
        </w:rPr>
        <w:t>e</w:t>
      </w:r>
      <w:r w:rsidRPr="002A2CFA">
        <w:rPr>
          <w:rFonts w:ascii="Times New Roman" w:hAnsi="Times New Roman" w:cs="Times New Roman"/>
          <w:sz w:val="24"/>
          <w:szCs w:val="24"/>
        </w:rPr>
        <w:t xml:space="preserve"> context</w:t>
      </w:r>
      <w:r w:rsidR="00C91094" w:rsidRPr="002A2CFA">
        <w:rPr>
          <w:rFonts w:ascii="Times New Roman" w:hAnsi="Times New Roman" w:cs="Times New Roman"/>
          <w:sz w:val="24"/>
          <w:szCs w:val="24"/>
        </w:rPr>
        <w:t xml:space="preserve"> of the ‘‘optimal contracting approach,’’ (Gillan, Hartzell, and Parrino, 2005)</w:t>
      </w:r>
      <w:r w:rsidRPr="002A2CFA">
        <w:rPr>
          <w:rFonts w:ascii="Times New Roman" w:hAnsi="Times New Roman" w:cs="Times New Roman"/>
          <w:sz w:val="24"/>
          <w:szCs w:val="24"/>
        </w:rPr>
        <w:t xml:space="preserve">, the Agency Theory explains the staggering increase in the use of stock options in ‘pay for performance’ schemes </w:t>
      </w:r>
      <w:r w:rsidR="003D048B" w:rsidRPr="002A2CFA">
        <w:rPr>
          <w:rFonts w:ascii="Times New Roman" w:hAnsi="Times New Roman" w:cs="Times New Roman"/>
          <w:sz w:val="24"/>
          <w:szCs w:val="24"/>
        </w:rPr>
        <w:t xml:space="preserve">(Dalton et al, 2007) as </w:t>
      </w:r>
      <w:r w:rsidRPr="002A2CFA">
        <w:rPr>
          <w:rFonts w:ascii="Times New Roman" w:hAnsi="Times New Roman" w:cs="Times New Roman"/>
          <w:sz w:val="24"/>
          <w:szCs w:val="24"/>
        </w:rPr>
        <w:t xml:space="preserve">supervisors </w:t>
      </w:r>
      <w:r w:rsidR="003D048B" w:rsidRPr="002A2CFA">
        <w:rPr>
          <w:rFonts w:ascii="Times New Roman" w:hAnsi="Times New Roman" w:cs="Times New Roman"/>
          <w:sz w:val="24"/>
          <w:szCs w:val="24"/>
        </w:rPr>
        <w:t xml:space="preserve">have made </w:t>
      </w:r>
      <w:r w:rsidRPr="002A2CFA">
        <w:rPr>
          <w:rFonts w:ascii="Times New Roman" w:hAnsi="Times New Roman" w:cs="Times New Roman"/>
          <w:sz w:val="24"/>
          <w:szCs w:val="24"/>
        </w:rPr>
        <w:t xml:space="preserve">use of outcome based contracts, serving them as incentives whose value is contingent on performance, such as bonuses, stock options, restricted stock, and long-term contracts (Conyon, 2006).  </w:t>
      </w:r>
    </w:p>
    <w:p w:rsidR="000327BD" w:rsidRPr="002A2CFA" w:rsidRDefault="000327BD" w:rsidP="000327BD">
      <w:pPr>
        <w:spacing w:line="480" w:lineRule="auto"/>
        <w:jc w:val="both"/>
        <w:rPr>
          <w:rFonts w:ascii="Times New Roman" w:hAnsi="Times New Roman" w:cs="Times New Roman"/>
          <w:sz w:val="24"/>
          <w:szCs w:val="24"/>
        </w:rPr>
      </w:pPr>
    </w:p>
    <w:p w:rsidR="000327BD" w:rsidRPr="002A2CFA" w:rsidRDefault="00FA038C"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Bebchuk and Fried, 2006 noted</w:t>
      </w:r>
      <w:r w:rsidR="00553259">
        <w:rPr>
          <w:rFonts w:ascii="Times New Roman" w:hAnsi="Times New Roman" w:cs="Times New Roman"/>
          <w:sz w:val="24"/>
          <w:szCs w:val="24"/>
        </w:rPr>
        <w:t xml:space="preserve"> that</w:t>
      </w:r>
      <w:r w:rsidR="000327BD" w:rsidRPr="002A2CFA">
        <w:rPr>
          <w:rFonts w:ascii="Times New Roman" w:hAnsi="Times New Roman" w:cs="Times New Roman"/>
          <w:sz w:val="24"/>
          <w:szCs w:val="24"/>
        </w:rPr>
        <w:t xml:space="preserve"> the arm’s length view of the pay setting process is “n</w:t>
      </w:r>
      <w:r w:rsidR="00553259">
        <w:rPr>
          <w:rFonts w:ascii="Times New Roman" w:hAnsi="Times New Roman" w:cs="Times New Roman"/>
          <w:sz w:val="24"/>
          <w:szCs w:val="24"/>
        </w:rPr>
        <w:t>eat, tractable, and reassuring”.</w:t>
      </w:r>
      <w:r w:rsidR="000327BD" w:rsidRPr="002A2CFA">
        <w:rPr>
          <w:rFonts w:ascii="Times New Roman" w:hAnsi="Times New Roman" w:cs="Times New Roman"/>
          <w:sz w:val="24"/>
          <w:szCs w:val="24"/>
        </w:rPr>
        <w:t xml:space="preserve"> </w:t>
      </w:r>
      <w:r w:rsidR="000751FC">
        <w:rPr>
          <w:rFonts w:ascii="Times New Roman" w:hAnsi="Times New Roman" w:cs="Times New Roman"/>
          <w:sz w:val="24"/>
          <w:szCs w:val="24"/>
        </w:rPr>
        <w:t xml:space="preserve"> </w:t>
      </w:r>
      <w:r w:rsidR="00553259">
        <w:rPr>
          <w:rFonts w:ascii="Times New Roman" w:hAnsi="Times New Roman" w:cs="Times New Roman"/>
          <w:sz w:val="24"/>
          <w:szCs w:val="24"/>
        </w:rPr>
        <w:t>H</w:t>
      </w:r>
      <w:r w:rsidR="000327BD" w:rsidRPr="002A2CFA">
        <w:rPr>
          <w:rFonts w:ascii="Times New Roman" w:hAnsi="Times New Roman" w:cs="Times New Roman"/>
          <w:sz w:val="24"/>
          <w:szCs w:val="24"/>
        </w:rPr>
        <w:t>owever ‘quality’ contracts are hampered by the myopia problems faced by several managers.</w:t>
      </w:r>
    </w:p>
    <w:p w:rsidR="005D780A" w:rsidRPr="002A2CFA" w:rsidRDefault="005D780A" w:rsidP="000327BD">
      <w:pPr>
        <w:spacing w:line="480" w:lineRule="auto"/>
        <w:jc w:val="both"/>
        <w:rPr>
          <w:rFonts w:ascii="Times New Roman" w:hAnsi="Times New Roman" w:cs="Times New Roman"/>
          <w:b/>
          <w:bCs/>
          <w:sz w:val="24"/>
          <w:szCs w:val="24"/>
          <w:u w:val="single"/>
        </w:rPr>
      </w:pPr>
    </w:p>
    <w:p w:rsidR="00C81DD4" w:rsidRDefault="000327BD"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The Managerial Power Theory present</w:t>
      </w:r>
      <w:r w:rsidR="00FA038C" w:rsidRPr="002A2CFA">
        <w:rPr>
          <w:rFonts w:ascii="Times New Roman" w:hAnsi="Times New Roman" w:cs="Times New Roman"/>
          <w:sz w:val="24"/>
          <w:szCs w:val="24"/>
        </w:rPr>
        <w:t>s</w:t>
      </w:r>
      <w:r w:rsidRPr="002A2CFA">
        <w:rPr>
          <w:rFonts w:ascii="Times New Roman" w:hAnsi="Times New Roman" w:cs="Times New Roman"/>
          <w:sz w:val="24"/>
          <w:szCs w:val="24"/>
        </w:rPr>
        <w:t xml:space="preserve"> an alternative </w:t>
      </w:r>
      <w:r w:rsidR="00FA038C" w:rsidRPr="002A2CFA">
        <w:rPr>
          <w:rFonts w:ascii="Times New Roman" w:hAnsi="Times New Roman" w:cs="Times New Roman"/>
          <w:sz w:val="24"/>
          <w:szCs w:val="24"/>
        </w:rPr>
        <w:t>approach to optimal contracting.</w:t>
      </w:r>
      <w:r w:rsidRPr="002A2CFA">
        <w:rPr>
          <w:rFonts w:ascii="Times New Roman" w:hAnsi="Times New Roman" w:cs="Times New Roman"/>
          <w:sz w:val="24"/>
          <w:szCs w:val="24"/>
        </w:rPr>
        <w:t xml:space="preserve">  It </w:t>
      </w:r>
      <w:r w:rsidR="00C81DD4" w:rsidRPr="002A2CFA">
        <w:rPr>
          <w:rFonts w:ascii="Times New Roman" w:hAnsi="Times New Roman" w:cs="Times New Roman"/>
          <w:sz w:val="24"/>
          <w:szCs w:val="24"/>
        </w:rPr>
        <w:t xml:space="preserve">postulates </w:t>
      </w:r>
      <w:r w:rsidRPr="002A2CFA">
        <w:rPr>
          <w:rFonts w:ascii="Times New Roman" w:hAnsi="Times New Roman" w:cs="Times New Roman"/>
          <w:sz w:val="24"/>
          <w:szCs w:val="24"/>
        </w:rPr>
        <w:t>that the CEO has a good deal of control over the board, and this control includes the power to determine a major portion of his own com</w:t>
      </w:r>
      <w:r w:rsidR="00F10DAF" w:rsidRPr="002A2CFA">
        <w:rPr>
          <w:rFonts w:ascii="Times New Roman" w:hAnsi="Times New Roman" w:cs="Times New Roman"/>
          <w:sz w:val="24"/>
          <w:szCs w:val="24"/>
        </w:rPr>
        <w:t>pensation</w:t>
      </w:r>
      <w:r w:rsidR="007C1F96" w:rsidRPr="002A2CFA">
        <w:rPr>
          <w:rFonts w:ascii="Times New Roman" w:hAnsi="Times New Roman" w:cs="Times New Roman"/>
          <w:sz w:val="24"/>
          <w:szCs w:val="24"/>
        </w:rPr>
        <w:t xml:space="preserve">. </w:t>
      </w:r>
      <w:r w:rsidR="00F10DAF" w:rsidRPr="002A2CFA">
        <w:rPr>
          <w:rFonts w:ascii="Times New Roman" w:hAnsi="Times New Roman" w:cs="Times New Roman"/>
          <w:sz w:val="24"/>
          <w:szCs w:val="24"/>
        </w:rPr>
        <w:t xml:space="preserve"> </w:t>
      </w:r>
      <w:r w:rsidR="007C1F96" w:rsidRPr="002A2CFA">
        <w:rPr>
          <w:rFonts w:ascii="Times New Roman" w:hAnsi="Times New Roman" w:cs="Times New Roman"/>
          <w:sz w:val="24"/>
          <w:szCs w:val="24"/>
        </w:rPr>
        <w:t>In effect, this allows managers to focus a larger percentage of their compensation package away from performance based pay and toward more stable</w:t>
      </w:r>
      <w:r w:rsidR="00C81DD4" w:rsidRPr="002A2CFA">
        <w:rPr>
          <w:rFonts w:ascii="Times New Roman" w:hAnsi="Times New Roman" w:cs="Times New Roman"/>
          <w:sz w:val="24"/>
          <w:szCs w:val="24"/>
        </w:rPr>
        <w:t xml:space="preserve"> forms of pay, such as base pay</w:t>
      </w:r>
      <w:r w:rsidR="007C1F96" w:rsidRPr="002A2CFA">
        <w:rPr>
          <w:rFonts w:ascii="Times New Roman" w:hAnsi="Times New Roman" w:cs="Times New Roman"/>
          <w:sz w:val="24"/>
          <w:szCs w:val="24"/>
        </w:rPr>
        <w:t xml:space="preserve"> </w:t>
      </w:r>
      <w:r w:rsidR="00F10DAF" w:rsidRPr="002A2CFA">
        <w:rPr>
          <w:rFonts w:ascii="Times New Roman" w:hAnsi="Times New Roman" w:cs="Times New Roman"/>
          <w:sz w:val="24"/>
          <w:szCs w:val="24"/>
        </w:rPr>
        <w:t>(Bebchuk and Fried</w:t>
      </w:r>
      <w:r w:rsidR="00196C60" w:rsidRPr="002A2CFA">
        <w:rPr>
          <w:rFonts w:ascii="Times New Roman" w:hAnsi="Times New Roman" w:cs="Times New Roman"/>
          <w:sz w:val="24"/>
          <w:szCs w:val="24"/>
        </w:rPr>
        <w:t>, 2004</w:t>
      </w:r>
      <w:r w:rsidR="007C1F96" w:rsidRPr="002A2CFA">
        <w:rPr>
          <w:rFonts w:ascii="Times New Roman" w:hAnsi="Times New Roman" w:cs="Times New Roman"/>
          <w:sz w:val="24"/>
          <w:szCs w:val="24"/>
        </w:rPr>
        <w:t xml:space="preserve">; Grabke-Rundell and Gomez-Mejia, </w:t>
      </w:r>
      <w:r w:rsidRPr="002A2CFA">
        <w:rPr>
          <w:rFonts w:ascii="Times New Roman" w:hAnsi="Times New Roman" w:cs="Times New Roman"/>
          <w:sz w:val="24"/>
          <w:szCs w:val="24"/>
        </w:rPr>
        <w:t>2002</w:t>
      </w:r>
      <w:r w:rsidR="00C81DD4" w:rsidRPr="002A2CFA">
        <w:rPr>
          <w:rFonts w:ascii="Times New Roman" w:hAnsi="Times New Roman" w:cs="Times New Roman"/>
          <w:sz w:val="24"/>
          <w:szCs w:val="24"/>
        </w:rPr>
        <w:t>).</w:t>
      </w:r>
    </w:p>
    <w:p w:rsidR="0004790F" w:rsidRPr="002A2CFA" w:rsidRDefault="0004790F" w:rsidP="000327BD">
      <w:pPr>
        <w:spacing w:line="480" w:lineRule="auto"/>
        <w:jc w:val="both"/>
        <w:rPr>
          <w:rFonts w:ascii="Times New Roman" w:hAnsi="Times New Roman" w:cs="Times New Roman"/>
          <w:sz w:val="24"/>
          <w:szCs w:val="24"/>
        </w:rPr>
      </w:pPr>
    </w:p>
    <w:p w:rsidR="000327BD" w:rsidRPr="002A2CFA" w:rsidRDefault="000327BD"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lastRenderedPageBreak/>
        <w:t xml:space="preserve">Finkelstein (1992) attributes this level of managerial power to a manager’s prestige power.  He maintains that prestige power is related to a manager’s ability to absorb uncertainty from the institutional environment, and emphasizes the role of outside directorships and education as key components of prestige.  These components of prestige, allow managers the appearance of achieving the company’s long term goals, </w:t>
      </w:r>
      <w:r w:rsidR="00C81DD4" w:rsidRPr="002A2CFA">
        <w:rPr>
          <w:rFonts w:ascii="Times New Roman" w:hAnsi="Times New Roman" w:cs="Times New Roman"/>
          <w:sz w:val="24"/>
          <w:szCs w:val="24"/>
        </w:rPr>
        <w:t xml:space="preserve">and high performance in the financial markets, </w:t>
      </w:r>
      <w:r w:rsidRPr="002A2CFA">
        <w:rPr>
          <w:rFonts w:ascii="Times New Roman" w:hAnsi="Times New Roman" w:cs="Times New Roman"/>
          <w:sz w:val="24"/>
          <w:szCs w:val="24"/>
        </w:rPr>
        <w:t>thus adding to their power</w:t>
      </w:r>
      <w:r w:rsidR="00C81DD4" w:rsidRPr="002A2CFA">
        <w:rPr>
          <w:rFonts w:ascii="Times New Roman" w:hAnsi="Times New Roman" w:cs="Times New Roman"/>
          <w:sz w:val="24"/>
          <w:szCs w:val="24"/>
        </w:rPr>
        <w:t>.</w:t>
      </w:r>
    </w:p>
    <w:p w:rsidR="00C81DD4" w:rsidRPr="002A2CFA" w:rsidRDefault="00C81DD4" w:rsidP="000327BD">
      <w:pPr>
        <w:spacing w:line="480" w:lineRule="auto"/>
        <w:jc w:val="both"/>
        <w:rPr>
          <w:rFonts w:ascii="Times New Roman" w:hAnsi="Times New Roman" w:cs="Times New Roman"/>
        </w:rPr>
      </w:pPr>
    </w:p>
    <w:p w:rsidR="000327BD" w:rsidRPr="002A2CFA" w:rsidRDefault="005D780A"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Murphy, 1999 state</w:t>
      </w:r>
      <w:r w:rsidR="005A70D2" w:rsidRPr="002A2CFA">
        <w:rPr>
          <w:rFonts w:ascii="Times New Roman" w:hAnsi="Times New Roman" w:cs="Times New Roman"/>
          <w:sz w:val="24"/>
          <w:szCs w:val="24"/>
        </w:rPr>
        <w:t>d</w:t>
      </w:r>
      <w:r w:rsidRPr="002A2CFA">
        <w:rPr>
          <w:rFonts w:ascii="Times New Roman" w:hAnsi="Times New Roman" w:cs="Times New Roman"/>
          <w:sz w:val="24"/>
          <w:szCs w:val="24"/>
        </w:rPr>
        <w:t xml:space="preserve"> that m</w:t>
      </w:r>
      <w:r w:rsidR="000327BD" w:rsidRPr="002A2CFA">
        <w:rPr>
          <w:rFonts w:ascii="Times New Roman" w:hAnsi="Times New Roman" w:cs="Times New Roman"/>
          <w:sz w:val="24"/>
          <w:szCs w:val="24"/>
        </w:rPr>
        <w:t>ost executive pay packages</w:t>
      </w:r>
      <w:r w:rsidR="005A70D2" w:rsidRPr="002A2CFA">
        <w:rPr>
          <w:rFonts w:ascii="Times New Roman" w:hAnsi="Times New Roman" w:cs="Times New Roman"/>
          <w:sz w:val="24"/>
          <w:szCs w:val="24"/>
        </w:rPr>
        <w:t xml:space="preserve"> contain four basic components, namely, </w:t>
      </w:r>
      <w:r w:rsidR="000327BD" w:rsidRPr="002A2CFA">
        <w:rPr>
          <w:rFonts w:ascii="Times New Roman" w:hAnsi="Times New Roman" w:cs="Times New Roman"/>
          <w:sz w:val="24"/>
          <w:szCs w:val="24"/>
        </w:rPr>
        <w:t>base salary, annual bonus, stock options, and long-term incentive plans (including restricted stock plans and multi-year accoun</w:t>
      </w:r>
      <w:r w:rsidRPr="002A2CFA">
        <w:rPr>
          <w:rFonts w:ascii="Times New Roman" w:hAnsi="Times New Roman" w:cs="Times New Roman"/>
          <w:sz w:val="24"/>
          <w:szCs w:val="24"/>
        </w:rPr>
        <w:t>ting-based performance plans).</w:t>
      </w:r>
    </w:p>
    <w:p w:rsidR="000327BD" w:rsidRPr="002A2CFA" w:rsidRDefault="000327BD" w:rsidP="000327BD">
      <w:pPr>
        <w:spacing w:line="480" w:lineRule="auto"/>
        <w:jc w:val="both"/>
        <w:rPr>
          <w:rFonts w:ascii="Times New Roman" w:hAnsi="Times New Roman" w:cs="Times New Roman"/>
          <w:sz w:val="24"/>
          <w:szCs w:val="24"/>
        </w:rPr>
      </w:pPr>
    </w:p>
    <w:p w:rsidR="00AF7B4C" w:rsidRPr="002A2CFA" w:rsidRDefault="00196C60" w:rsidP="00AF7B4C">
      <w:pPr>
        <w:autoSpaceDE w:val="0"/>
        <w:autoSpaceDN w:val="0"/>
        <w:adjustRightInd w:val="0"/>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According to </w:t>
      </w:r>
      <w:r w:rsidRPr="002A2CFA">
        <w:rPr>
          <w:rFonts w:ascii="Times New Roman" w:hAnsi="Times New Roman" w:cs="Times New Roman"/>
          <w:sz w:val="24"/>
          <w:szCs w:val="24"/>
          <w:lang w:val="en-TT"/>
        </w:rPr>
        <w:t>Demsetz &amp; Saidenberg (1999)</w:t>
      </w:r>
      <w:r w:rsidR="00A02332">
        <w:rPr>
          <w:rFonts w:ascii="Times New Roman" w:hAnsi="Times New Roman" w:cs="Times New Roman"/>
          <w:sz w:val="24"/>
          <w:szCs w:val="24"/>
          <w:lang w:val="en-TT"/>
        </w:rPr>
        <w:t>,</w:t>
      </w:r>
      <w:r w:rsidRPr="002A2CFA">
        <w:rPr>
          <w:rFonts w:ascii="Times New Roman" w:hAnsi="Times New Roman" w:cs="Times New Roman"/>
          <w:sz w:val="24"/>
          <w:szCs w:val="24"/>
        </w:rPr>
        <w:t xml:space="preserve"> </w:t>
      </w:r>
      <w:r w:rsidR="00AF7B4C" w:rsidRPr="002A2CFA">
        <w:rPr>
          <w:rFonts w:ascii="Times New Roman" w:hAnsi="Times New Roman" w:cs="Times New Roman"/>
          <w:sz w:val="24"/>
          <w:szCs w:val="24"/>
        </w:rPr>
        <w:t xml:space="preserve">CEOs tend to receive a smaller fraction of their compensation as base pay and a larger fraction of same as annual bonus, long-term compensation, and options. </w:t>
      </w:r>
      <w:r w:rsidR="00F900ED" w:rsidRPr="002A2CFA">
        <w:rPr>
          <w:rFonts w:ascii="Times New Roman" w:hAnsi="Times New Roman" w:cs="Times New Roman"/>
          <w:sz w:val="24"/>
          <w:szCs w:val="24"/>
        </w:rPr>
        <w:t xml:space="preserve"> </w:t>
      </w:r>
      <w:r w:rsidR="00AF7B4C" w:rsidRPr="002A2CFA">
        <w:rPr>
          <w:rFonts w:ascii="Times New Roman" w:hAnsi="Times New Roman" w:cs="Times New Roman"/>
          <w:sz w:val="24"/>
          <w:szCs w:val="24"/>
        </w:rPr>
        <w:t>However, Romer</w:t>
      </w:r>
      <w:r w:rsidR="001B7B0B" w:rsidRPr="002A2CFA">
        <w:rPr>
          <w:rFonts w:ascii="Times New Roman" w:hAnsi="Times New Roman" w:cs="Times New Roman"/>
          <w:sz w:val="24"/>
          <w:szCs w:val="24"/>
        </w:rPr>
        <w:t xml:space="preserve"> (2006) </w:t>
      </w:r>
      <w:r w:rsidR="00AF7B4C" w:rsidRPr="002A2CFA">
        <w:rPr>
          <w:rFonts w:ascii="Times New Roman" w:hAnsi="Times New Roman" w:cs="Times New Roman"/>
          <w:sz w:val="24"/>
          <w:szCs w:val="24"/>
        </w:rPr>
        <w:t>reveal</w:t>
      </w:r>
      <w:r w:rsidR="005A70D2" w:rsidRPr="002A2CFA">
        <w:rPr>
          <w:rFonts w:ascii="Times New Roman" w:hAnsi="Times New Roman" w:cs="Times New Roman"/>
          <w:sz w:val="24"/>
          <w:szCs w:val="24"/>
        </w:rPr>
        <w:t>ed</w:t>
      </w:r>
      <w:r w:rsidR="00AF7B4C" w:rsidRPr="002A2CFA">
        <w:rPr>
          <w:rFonts w:ascii="Times New Roman" w:hAnsi="Times New Roman" w:cs="Times New Roman"/>
          <w:sz w:val="24"/>
          <w:szCs w:val="24"/>
        </w:rPr>
        <w:t xml:space="preserve"> that from 2001-2005 base pay and bonus increased their share in total compensation.</w:t>
      </w:r>
    </w:p>
    <w:p w:rsidR="000327BD" w:rsidRPr="002A2CFA" w:rsidRDefault="000327BD" w:rsidP="000327BD">
      <w:pPr>
        <w:spacing w:line="480" w:lineRule="auto"/>
        <w:jc w:val="both"/>
        <w:rPr>
          <w:rFonts w:ascii="Times New Roman" w:hAnsi="Times New Roman" w:cs="Times New Roman"/>
          <w:sz w:val="24"/>
          <w:szCs w:val="24"/>
        </w:rPr>
      </w:pPr>
    </w:p>
    <w:p w:rsidR="000327BD" w:rsidRPr="002A2CFA" w:rsidRDefault="000327BD" w:rsidP="000327BD">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A firm’s performance measures are usually either market-based or accounting-based (Barro &amp; Barro, 1990). </w:t>
      </w:r>
      <w:r w:rsidR="00B17C36" w:rsidRPr="002A2CFA">
        <w:rPr>
          <w:rFonts w:ascii="Times New Roman" w:hAnsi="Times New Roman" w:cs="Times New Roman"/>
          <w:sz w:val="24"/>
          <w:szCs w:val="24"/>
        </w:rPr>
        <w:t xml:space="preserve"> </w:t>
      </w:r>
      <w:r w:rsidRPr="002A2CFA">
        <w:rPr>
          <w:rFonts w:ascii="Times New Roman" w:hAnsi="Times New Roman" w:cs="Times New Roman"/>
          <w:sz w:val="24"/>
          <w:szCs w:val="24"/>
        </w:rPr>
        <w:t>Typical accounting measures include return on assets, return on equity, and net income.  Murphy (1999) also highlight</w:t>
      </w:r>
      <w:r w:rsidR="005A70D2"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that performance measures are often expressed as growth rates (e.g., EPS growth).</w:t>
      </w:r>
    </w:p>
    <w:p w:rsidR="007C1F96" w:rsidRPr="002A2CFA" w:rsidRDefault="000327BD" w:rsidP="007C1F96">
      <w:pPr>
        <w:autoSpaceDE w:val="0"/>
        <w:autoSpaceDN w:val="0"/>
        <w:adjustRightInd w:val="0"/>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lastRenderedPageBreak/>
        <w:t>One of the essential features of Agency Theory is its predictions</w:t>
      </w:r>
      <w:r w:rsidR="005A70D2" w:rsidRPr="002A2CFA">
        <w:rPr>
          <w:rFonts w:ascii="Times New Roman" w:hAnsi="Times New Roman" w:cs="Times New Roman"/>
          <w:sz w:val="24"/>
          <w:szCs w:val="24"/>
        </w:rPr>
        <w:t xml:space="preserve"> when </w:t>
      </w:r>
      <w:r w:rsidRPr="002A2CFA">
        <w:rPr>
          <w:rFonts w:ascii="Times New Roman" w:hAnsi="Times New Roman" w:cs="Times New Roman"/>
          <w:sz w:val="24"/>
          <w:szCs w:val="24"/>
        </w:rPr>
        <w:t xml:space="preserve">relating firm’s performance to the use of incentive pay </w:t>
      </w:r>
      <w:r w:rsidR="002858EC" w:rsidRPr="002A2CFA">
        <w:rPr>
          <w:rFonts w:ascii="Times New Roman" w:hAnsi="Times New Roman" w:cs="Times New Roman"/>
          <w:sz w:val="24"/>
          <w:szCs w:val="24"/>
        </w:rPr>
        <w:t>(Jensen &amp; Murphy 1990).  T</w:t>
      </w:r>
      <w:r w:rsidRPr="002A2CFA">
        <w:rPr>
          <w:rFonts w:ascii="Times New Roman" w:hAnsi="Times New Roman" w:cs="Times New Roman"/>
          <w:sz w:val="24"/>
          <w:szCs w:val="24"/>
        </w:rPr>
        <w:t>his is evidenced by Bloom &amp; Milkovich (1998) as they confirm</w:t>
      </w:r>
      <w:r w:rsidR="005A70D2" w:rsidRPr="002A2CFA">
        <w:rPr>
          <w:rFonts w:ascii="Times New Roman" w:hAnsi="Times New Roman" w:cs="Times New Roman"/>
          <w:sz w:val="24"/>
          <w:szCs w:val="24"/>
        </w:rPr>
        <w:t>ed</w:t>
      </w:r>
      <w:r w:rsidRPr="002A2CFA">
        <w:rPr>
          <w:rFonts w:ascii="Times New Roman" w:hAnsi="Times New Roman" w:cs="Times New Roman"/>
          <w:sz w:val="24"/>
          <w:szCs w:val="24"/>
        </w:rPr>
        <w:t xml:space="preserve"> a positive relationship between incentive pay and firm performance.</w:t>
      </w:r>
      <w:r w:rsidR="005A70D2" w:rsidRPr="002A2CFA">
        <w:rPr>
          <w:rFonts w:ascii="Times New Roman" w:hAnsi="Times New Roman" w:cs="Times New Roman"/>
          <w:sz w:val="24"/>
          <w:szCs w:val="24"/>
        </w:rPr>
        <w:t xml:space="preserve">  There wa</w:t>
      </w:r>
      <w:r w:rsidR="007C1F96" w:rsidRPr="002A2CFA">
        <w:rPr>
          <w:rFonts w:ascii="Times New Roman" w:hAnsi="Times New Roman" w:cs="Times New Roman"/>
          <w:sz w:val="24"/>
          <w:szCs w:val="24"/>
        </w:rPr>
        <w:t xml:space="preserve">s also </w:t>
      </w:r>
      <w:r w:rsidR="00201A96" w:rsidRPr="002A2CFA">
        <w:rPr>
          <w:rFonts w:ascii="Times New Roman" w:hAnsi="Times New Roman" w:cs="Times New Roman"/>
          <w:sz w:val="24"/>
          <w:szCs w:val="24"/>
        </w:rPr>
        <w:t xml:space="preserve">a </w:t>
      </w:r>
      <w:r w:rsidR="007C1F96" w:rsidRPr="002A2CFA">
        <w:rPr>
          <w:rFonts w:ascii="Times New Roman" w:hAnsi="Times New Roman" w:cs="Times New Roman"/>
          <w:sz w:val="24"/>
          <w:szCs w:val="24"/>
        </w:rPr>
        <w:t>significant amount of evidence in support of the hypothesis that firm performance positively affects executive compensation (</w:t>
      </w:r>
      <w:r w:rsidR="003C4B5B">
        <w:rPr>
          <w:rFonts w:ascii="Times New Roman" w:hAnsi="Times New Roman" w:cs="Times New Roman"/>
          <w:sz w:val="24"/>
          <w:szCs w:val="24"/>
          <w:lang w:val="en-TT"/>
        </w:rPr>
        <w:t>Canarella &amp; Nourayi, 199</w:t>
      </w:r>
      <w:r w:rsidR="007C1F96" w:rsidRPr="002A2CFA">
        <w:rPr>
          <w:rFonts w:ascii="Times New Roman" w:hAnsi="Times New Roman" w:cs="Times New Roman"/>
          <w:sz w:val="24"/>
          <w:szCs w:val="24"/>
          <w:lang w:val="en-TT"/>
        </w:rPr>
        <w:t>8)</w:t>
      </w:r>
      <w:r w:rsidR="007C1F96" w:rsidRPr="002A2CFA">
        <w:rPr>
          <w:rFonts w:ascii="Times New Roman" w:hAnsi="Times New Roman" w:cs="Times New Roman"/>
          <w:sz w:val="24"/>
          <w:szCs w:val="24"/>
        </w:rPr>
        <w:t xml:space="preserve">. </w:t>
      </w:r>
    </w:p>
    <w:p w:rsidR="003C6DD2" w:rsidRPr="002A2CFA" w:rsidRDefault="003C6DD2" w:rsidP="000327BD">
      <w:pPr>
        <w:autoSpaceDE w:val="0"/>
        <w:autoSpaceDN w:val="0"/>
        <w:adjustRightInd w:val="0"/>
        <w:spacing w:line="480" w:lineRule="auto"/>
        <w:jc w:val="both"/>
        <w:rPr>
          <w:rFonts w:ascii="Times New Roman" w:hAnsi="Times New Roman" w:cs="Times New Roman"/>
          <w:sz w:val="24"/>
          <w:szCs w:val="24"/>
        </w:rPr>
      </w:pPr>
    </w:p>
    <w:p w:rsidR="00AF7B4C" w:rsidRPr="002A2CFA" w:rsidRDefault="00A830B1" w:rsidP="00AF7B4C">
      <w:pPr>
        <w:autoSpaceDE w:val="0"/>
        <w:autoSpaceDN w:val="0"/>
        <w:adjustRightInd w:val="0"/>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Bl</w:t>
      </w:r>
      <w:r w:rsidR="00AF7B4C" w:rsidRPr="002A2CFA">
        <w:rPr>
          <w:rFonts w:ascii="Times New Roman" w:hAnsi="Times New Roman" w:cs="Times New Roman"/>
          <w:sz w:val="24"/>
          <w:szCs w:val="24"/>
        </w:rPr>
        <w:t>oom &amp; Milkovich (1998) suggested that organizations facing higher risk d</w:t>
      </w:r>
      <w:r w:rsidR="005A70D2" w:rsidRPr="002A2CFA">
        <w:rPr>
          <w:rFonts w:ascii="Times New Roman" w:hAnsi="Times New Roman" w:cs="Times New Roman"/>
          <w:sz w:val="24"/>
          <w:szCs w:val="24"/>
        </w:rPr>
        <w:t>id</w:t>
      </w:r>
      <w:r w:rsidR="00AF7B4C" w:rsidRPr="002A2CFA">
        <w:rPr>
          <w:rFonts w:ascii="Times New Roman" w:hAnsi="Times New Roman" w:cs="Times New Roman"/>
          <w:sz w:val="24"/>
          <w:szCs w:val="24"/>
        </w:rPr>
        <w:t xml:space="preserve"> not place greater emphasis on short-term incentive pay.  In addition</w:t>
      </w:r>
      <w:r w:rsidR="00C81DD4" w:rsidRPr="002A2CFA">
        <w:rPr>
          <w:rFonts w:ascii="Times New Roman" w:hAnsi="Times New Roman" w:cs="Times New Roman"/>
          <w:sz w:val="24"/>
          <w:szCs w:val="24"/>
        </w:rPr>
        <w:t>,</w:t>
      </w:r>
      <w:r w:rsidR="00AF7B4C" w:rsidRPr="002A2CFA">
        <w:rPr>
          <w:rFonts w:ascii="Times New Roman" w:hAnsi="Times New Roman" w:cs="Times New Roman"/>
          <w:sz w:val="24"/>
          <w:szCs w:val="24"/>
        </w:rPr>
        <w:t xml:space="preserve"> higher risk firms that relied more heavily on incentive pay tend to exhibit poorer performance than higher risk firms that de-emphasize</w:t>
      </w:r>
      <w:r w:rsidR="005A70D2" w:rsidRPr="002A2CFA">
        <w:rPr>
          <w:rFonts w:ascii="Times New Roman" w:hAnsi="Times New Roman" w:cs="Times New Roman"/>
          <w:sz w:val="24"/>
          <w:szCs w:val="24"/>
        </w:rPr>
        <w:t>d</w:t>
      </w:r>
      <w:r w:rsidR="00AF7B4C" w:rsidRPr="002A2CFA">
        <w:rPr>
          <w:rFonts w:ascii="Times New Roman" w:hAnsi="Times New Roman" w:cs="Times New Roman"/>
          <w:sz w:val="24"/>
          <w:szCs w:val="24"/>
        </w:rPr>
        <w:t xml:space="preserve"> incentive pay, with relationships stronger for measures of unsystematic risk.  </w:t>
      </w:r>
    </w:p>
    <w:p w:rsidR="00AF7B4C" w:rsidRPr="002A2CFA" w:rsidRDefault="00AF7B4C" w:rsidP="00AF7B4C">
      <w:pPr>
        <w:jc w:val="both"/>
        <w:rPr>
          <w:rFonts w:ascii="Times New Roman" w:hAnsi="Times New Roman" w:cs="Times New Roman"/>
          <w:sz w:val="24"/>
          <w:szCs w:val="24"/>
        </w:rPr>
      </w:pPr>
    </w:p>
    <w:p w:rsidR="00196C60" w:rsidRDefault="00A02332" w:rsidP="00196C6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Gray and Cannella Jr. (1997</w:t>
      </w:r>
      <w:r w:rsidR="00AF7B4C" w:rsidRPr="002A2CFA">
        <w:rPr>
          <w:rFonts w:ascii="Times New Roman" w:hAnsi="Times New Roman" w:cs="Times New Roman"/>
          <w:sz w:val="24"/>
          <w:szCs w:val="24"/>
        </w:rPr>
        <w:t>)</w:t>
      </w:r>
      <w:r w:rsidR="00196C60" w:rsidRPr="002A2CFA">
        <w:rPr>
          <w:rFonts w:ascii="Times New Roman" w:hAnsi="Times New Roman" w:cs="Times New Roman"/>
          <w:sz w:val="24"/>
          <w:szCs w:val="24"/>
        </w:rPr>
        <w:t xml:space="preserve"> </w:t>
      </w:r>
      <w:r w:rsidR="00AF7B4C" w:rsidRPr="0004790F">
        <w:rPr>
          <w:rFonts w:ascii="Times New Roman" w:hAnsi="Times New Roman" w:cs="Times New Roman"/>
          <w:sz w:val="24"/>
          <w:szCs w:val="24"/>
        </w:rPr>
        <w:t xml:space="preserve">suggested </w:t>
      </w:r>
      <w:r w:rsidR="00AF7B4C" w:rsidRPr="002A2CFA">
        <w:rPr>
          <w:rFonts w:ascii="Times New Roman" w:hAnsi="Times New Roman" w:cs="Times New Roman"/>
          <w:sz w:val="24"/>
          <w:szCs w:val="24"/>
        </w:rPr>
        <w:t>that the compensation level (total compensation) and compensation risk is positively associated</w:t>
      </w:r>
      <w:r w:rsidR="00A830B1" w:rsidRPr="002A2CFA">
        <w:rPr>
          <w:rFonts w:ascii="Times New Roman" w:hAnsi="Times New Roman" w:cs="Times New Roman"/>
          <w:sz w:val="24"/>
          <w:szCs w:val="24"/>
        </w:rPr>
        <w:t xml:space="preserve">, also </w:t>
      </w:r>
      <w:r w:rsidR="00196C60" w:rsidRPr="002A2CFA">
        <w:rPr>
          <w:rFonts w:ascii="Times New Roman" w:hAnsi="Times New Roman" w:cs="Times New Roman"/>
          <w:sz w:val="24"/>
          <w:szCs w:val="24"/>
        </w:rPr>
        <w:t xml:space="preserve">a negative and very significant relationship </w:t>
      </w:r>
      <w:r w:rsidR="005A70D2" w:rsidRPr="002A2CFA">
        <w:rPr>
          <w:rFonts w:ascii="Times New Roman" w:hAnsi="Times New Roman" w:cs="Times New Roman"/>
          <w:sz w:val="24"/>
          <w:szCs w:val="24"/>
        </w:rPr>
        <w:t xml:space="preserve">existed </w:t>
      </w:r>
      <w:r w:rsidR="00196C60" w:rsidRPr="002A2CFA">
        <w:rPr>
          <w:rFonts w:ascii="Times New Roman" w:hAnsi="Times New Roman" w:cs="Times New Roman"/>
          <w:sz w:val="24"/>
          <w:szCs w:val="24"/>
        </w:rPr>
        <w:t>between unsystematic risk and CEO stock ownership</w:t>
      </w:r>
      <w:r w:rsidR="001D048D" w:rsidRPr="002A2CFA">
        <w:rPr>
          <w:rFonts w:ascii="Times New Roman" w:hAnsi="Times New Roman" w:cs="Times New Roman"/>
          <w:sz w:val="24"/>
          <w:szCs w:val="24"/>
        </w:rPr>
        <w:t>.</w:t>
      </w:r>
    </w:p>
    <w:p w:rsidR="00553259" w:rsidRPr="002A2CFA" w:rsidRDefault="00553259" w:rsidP="00196C60">
      <w:pPr>
        <w:autoSpaceDE w:val="0"/>
        <w:autoSpaceDN w:val="0"/>
        <w:adjustRightInd w:val="0"/>
        <w:spacing w:line="480" w:lineRule="auto"/>
        <w:jc w:val="both"/>
        <w:rPr>
          <w:rFonts w:ascii="Times New Roman" w:hAnsi="Times New Roman" w:cs="Times New Roman"/>
          <w:sz w:val="24"/>
          <w:szCs w:val="24"/>
        </w:rPr>
      </w:pPr>
    </w:p>
    <w:p w:rsidR="00A830B1" w:rsidRDefault="00A830B1" w:rsidP="00A830B1">
      <w:pPr>
        <w:autoSpaceDE w:val="0"/>
        <w:autoSpaceDN w:val="0"/>
        <w:adjustRightInd w:val="0"/>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Moving away from the risk analysis of the Agency Theory, the behavior of managers is augmented by the Prospect Theory</w:t>
      </w:r>
      <w:r w:rsidR="00C81DD4" w:rsidRPr="002A2CFA">
        <w:rPr>
          <w:rFonts w:ascii="Times New Roman" w:hAnsi="Times New Roman" w:cs="Times New Roman"/>
          <w:sz w:val="24"/>
          <w:szCs w:val="24"/>
        </w:rPr>
        <w:t xml:space="preserve">, which </w:t>
      </w:r>
      <w:r w:rsidRPr="002A2CFA">
        <w:rPr>
          <w:rFonts w:ascii="Times New Roman" w:hAnsi="Times New Roman" w:cs="Times New Roman"/>
          <w:sz w:val="24"/>
          <w:szCs w:val="24"/>
        </w:rPr>
        <w:t>predicts that individuals</w:t>
      </w:r>
      <w:r w:rsidR="00F900ED" w:rsidRPr="002A2CFA">
        <w:rPr>
          <w:rFonts w:ascii="Times New Roman" w:hAnsi="Times New Roman" w:cs="Times New Roman"/>
          <w:sz w:val="24"/>
          <w:szCs w:val="24"/>
        </w:rPr>
        <w:t xml:space="preserve"> </w:t>
      </w:r>
      <w:r w:rsidR="005A70D2" w:rsidRPr="002A2CFA">
        <w:rPr>
          <w:rFonts w:ascii="Times New Roman" w:hAnsi="Times New Roman" w:cs="Times New Roman"/>
          <w:sz w:val="24"/>
          <w:szCs w:val="24"/>
        </w:rPr>
        <w:t>t</w:t>
      </w:r>
      <w:r w:rsidRPr="002A2CFA">
        <w:rPr>
          <w:rFonts w:ascii="Times New Roman" w:hAnsi="Times New Roman" w:cs="Times New Roman"/>
          <w:sz w:val="24"/>
          <w:szCs w:val="24"/>
        </w:rPr>
        <w:t xml:space="preserve">end to be risk averse in a domain of gains, and relatively risk seeking in a domain </w:t>
      </w:r>
      <w:r w:rsidR="00C81DD4" w:rsidRPr="002A2CFA">
        <w:rPr>
          <w:rFonts w:ascii="Times New Roman" w:hAnsi="Times New Roman" w:cs="Times New Roman"/>
          <w:sz w:val="24"/>
          <w:szCs w:val="24"/>
        </w:rPr>
        <w:t xml:space="preserve">of losses </w:t>
      </w:r>
      <w:r w:rsidRPr="002A2CFA">
        <w:rPr>
          <w:rFonts w:ascii="Times New Roman" w:hAnsi="Times New Roman" w:cs="Times New Roman"/>
          <w:sz w:val="24"/>
          <w:szCs w:val="24"/>
        </w:rPr>
        <w:t xml:space="preserve">as when a leader is in the midst of a crisis </w:t>
      </w:r>
      <w:r w:rsidR="00C81DD4" w:rsidRPr="002A2CFA">
        <w:rPr>
          <w:rFonts w:ascii="Times New Roman" w:hAnsi="Times New Roman" w:cs="Times New Roman"/>
          <w:sz w:val="24"/>
          <w:szCs w:val="24"/>
        </w:rPr>
        <w:t xml:space="preserve">(Tversky &amp; </w:t>
      </w:r>
      <w:r w:rsidRPr="002A2CFA">
        <w:rPr>
          <w:rFonts w:ascii="Times New Roman" w:hAnsi="Times New Roman" w:cs="Times New Roman"/>
          <w:sz w:val="24"/>
          <w:szCs w:val="24"/>
        </w:rPr>
        <w:t>Kahneman, 1991).</w:t>
      </w:r>
    </w:p>
    <w:p w:rsidR="00553259" w:rsidRDefault="00553259" w:rsidP="00A830B1">
      <w:pPr>
        <w:autoSpaceDE w:val="0"/>
        <w:autoSpaceDN w:val="0"/>
        <w:adjustRightInd w:val="0"/>
        <w:spacing w:line="480" w:lineRule="auto"/>
        <w:jc w:val="both"/>
        <w:rPr>
          <w:rFonts w:ascii="Times New Roman" w:hAnsi="Times New Roman" w:cs="Times New Roman"/>
          <w:sz w:val="24"/>
          <w:szCs w:val="24"/>
        </w:rPr>
      </w:pPr>
    </w:p>
    <w:p w:rsidR="00553259" w:rsidRPr="002A2CFA" w:rsidRDefault="00553259" w:rsidP="00A830B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remainder of the paper presents the research method and empirical findings on how the issues discussed above may be interconnected among the financial sector institutions listed on the NASDAQ. </w:t>
      </w:r>
      <w:r w:rsidR="00884E33">
        <w:rPr>
          <w:rFonts w:ascii="Times New Roman" w:hAnsi="Times New Roman" w:cs="Times New Roman"/>
          <w:sz w:val="24"/>
          <w:szCs w:val="24"/>
        </w:rPr>
        <w:t xml:space="preserve"> </w:t>
      </w:r>
      <w:r>
        <w:rPr>
          <w:rFonts w:ascii="Times New Roman" w:hAnsi="Times New Roman" w:cs="Times New Roman"/>
          <w:sz w:val="24"/>
          <w:szCs w:val="24"/>
        </w:rPr>
        <w:t xml:space="preserve">Section III details the data, variables, hypotheses and regression models. </w:t>
      </w:r>
      <w:r w:rsidR="00884E33">
        <w:rPr>
          <w:rFonts w:ascii="Times New Roman" w:hAnsi="Times New Roman" w:cs="Times New Roman"/>
          <w:sz w:val="24"/>
          <w:szCs w:val="24"/>
        </w:rPr>
        <w:t xml:space="preserve"> </w:t>
      </w:r>
      <w:r>
        <w:rPr>
          <w:rFonts w:ascii="Times New Roman" w:hAnsi="Times New Roman" w:cs="Times New Roman"/>
          <w:sz w:val="24"/>
          <w:szCs w:val="24"/>
        </w:rPr>
        <w:t>Section IV presents the empirical results. Section V concludes.</w:t>
      </w:r>
    </w:p>
    <w:p w:rsidR="00553259" w:rsidRDefault="00553259" w:rsidP="00A830B1">
      <w:pPr>
        <w:spacing w:line="480" w:lineRule="auto"/>
        <w:jc w:val="center"/>
        <w:rPr>
          <w:rFonts w:ascii="Times New Roman" w:hAnsi="Times New Roman" w:cs="Times New Roman"/>
          <w:b/>
          <w:sz w:val="24"/>
          <w:szCs w:val="24"/>
        </w:rPr>
      </w:pPr>
    </w:p>
    <w:p w:rsidR="00553259" w:rsidRDefault="00553259" w:rsidP="00A830B1">
      <w:pPr>
        <w:spacing w:line="480" w:lineRule="auto"/>
        <w:jc w:val="center"/>
        <w:rPr>
          <w:rFonts w:ascii="Times New Roman" w:hAnsi="Times New Roman" w:cs="Times New Roman"/>
          <w:b/>
          <w:sz w:val="24"/>
          <w:szCs w:val="24"/>
        </w:rPr>
      </w:pPr>
    </w:p>
    <w:p w:rsidR="00B17C36" w:rsidRPr="002A2CFA" w:rsidRDefault="00FE4F40" w:rsidP="00A830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III. RESEARCH METHOD</w:t>
      </w:r>
    </w:p>
    <w:p w:rsidR="00B17C36" w:rsidRPr="002A2CFA" w:rsidRDefault="001A00C2" w:rsidP="00B17C36">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A</w:t>
      </w:r>
      <w:r w:rsidR="00B17C36" w:rsidRPr="002A2CFA">
        <w:rPr>
          <w:rFonts w:ascii="Times New Roman" w:hAnsi="Times New Roman" w:cs="Times New Roman"/>
          <w:sz w:val="24"/>
          <w:szCs w:val="24"/>
        </w:rPr>
        <w:t xml:space="preserve"> cross sectional study </w:t>
      </w:r>
      <w:r w:rsidRPr="002A2CFA">
        <w:rPr>
          <w:rFonts w:ascii="Times New Roman" w:hAnsi="Times New Roman" w:cs="Times New Roman"/>
          <w:sz w:val="24"/>
          <w:szCs w:val="24"/>
        </w:rPr>
        <w:t xml:space="preserve">which </w:t>
      </w:r>
      <w:r w:rsidR="00B63395" w:rsidRPr="002A2CFA">
        <w:rPr>
          <w:rFonts w:ascii="Times New Roman" w:hAnsi="Times New Roman" w:cs="Times New Roman"/>
          <w:sz w:val="24"/>
          <w:szCs w:val="24"/>
        </w:rPr>
        <w:t>relied</w:t>
      </w:r>
      <w:r w:rsidRPr="002A2CFA">
        <w:rPr>
          <w:rFonts w:ascii="Times New Roman" w:hAnsi="Times New Roman" w:cs="Times New Roman"/>
          <w:sz w:val="24"/>
          <w:szCs w:val="24"/>
        </w:rPr>
        <w:t xml:space="preserve"> on several data source</w:t>
      </w:r>
      <w:r w:rsidR="001D048D" w:rsidRPr="002A2CFA">
        <w:rPr>
          <w:rFonts w:ascii="Times New Roman" w:hAnsi="Times New Roman" w:cs="Times New Roman"/>
          <w:sz w:val="24"/>
          <w:szCs w:val="24"/>
        </w:rPr>
        <w:t xml:space="preserve">s for secondary data collection </w:t>
      </w:r>
      <w:r w:rsidRPr="002A2CFA">
        <w:rPr>
          <w:rFonts w:ascii="Times New Roman" w:hAnsi="Times New Roman" w:cs="Times New Roman"/>
          <w:sz w:val="24"/>
          <w:szCs w:val="24"/>
        </w:rPr>
        <w:t>wa</w:t>
      </w:r>
      <w:r w:rsidR="00B17C36" w:rsidRPr="002A2CFA">
        <w:rPr>
          <w:rFonts w:ascii="Times New Roman" w:hAnsi="Times New Roman" w:cs="Times New Roman"/>
          <w:sz w:val="24"/>
          <w:szCs w:val="24"/>
        </w:rPr>
        <w:t>s employed to examine the effect of firm performance and total</w:t>
      </w:r>
      <w:r w:rsidRPr="002A2CFA">
        <w:rPr>
          <w:rFonts w:ascii="Times New Roman" w:hAnsi="Times New Roman" w:cs="Times New Roman"/>
          <w:sz w:val="24"/>
          <w:szCs w:val="24"/>
        </w:rPr>
        <w:t xml:space="preserve"> risk on executive compensation</w:t>
      </w:r>
      <w:r w:rsidR="001D2EFB" w:rsidRPr="002A2CFA">
        <w:rPr>
          <w:rFonts w:ascii="Times New Roman" w:hAnsi="Times New Roman" w:cs="Times New Roman"/>
          <w:sz w:val="24"/>
          <w:szCs w:val="24"/>
        </w:rPr>
        <w:t>.</w:t>
      </w:r>
      <w:r w:rsidR="00B17C36" w:rsidRPr="002A2CFA">
        <w:rPr>
          <w:rFonts w:ascii="Times New Roman" w:hAnsi="Times New Roman" w:cs="Times New Roman"/>
          <w:sz w:val="24"/>
          <w:szCs w:val="24"/>
        </w:rPr>
        <w:t xml:space="preserve">  These </w:t>
      </w:r>
      <w:r w:rsidR="00B07DC2" w:rsidRPr="002A2CFA">
        <w:rPr>
          <w:rFonts w:ascii="Times New Roman" w:hAnsi="Times New Roman" w:cs="Times New Roman"/>
          <w:sz w:val="24"/>
          <w:szCs w:val="24"/>
        </w:rPr>
        <w:t>included</w:t>
      </w:r>
      <w:r w:rsidR="00B17C36" w:rsidRPr="002A2CFA">
        <w:rPr>
          <w:rFonts w:ascii="Times New Roman" w:hAnsi="Times New Roman" w:cs="Times New Roman"/>
          <w:sz w:val="24"/>
          <w:szCs w:val="24"/>
        </w:rPr>
        <w:t xml:space="preserve"> Google Finance (BA Stock), NASDAQ Index and the Securities and Exchange Commission website</w:t>
      </w:r>
      <w:r w:rsidR="00907A8B" w:rsidRPr="002A2CFA">
        <w:rPr>
          <w:rFonts w:ascii="Times New Roman" w:hAnsi="Times New Roman" w:cs="Times New Roman"/>
          <w:sz w:val="24"/>
          <w:szCs w:val="24"/>
        </w:rPr>
        <w:t xml:space="preserve"> (SEC)</w:t>
      </w:r>
      <w:r w:rsidR="00B17C36" w:rsidRPr="002A2CFA">
        <w:rPr>
          <w:rFonts w:ascii="Times New Roman" w:hAnsi="Times New Roman" w:cs="Times New Roman"/>
          <w:sz w:val="24"/>
          <w:szCs w:val="24"/>
        </w:rPr>
        <w:t>.</w:t>
      </w:r>
      <w:r w:rsidR="00B63395" w:rsidRPr="002A2CFA">
        <w:rPr>
          <w:rFonts w:ascii="Times New Roman" w:hAnsi="Times New Roman" w:cs="Times New Roman"/>
          <w:sz w:val="24"/>
          <w:szCs w:val="24"/>
        </w:rPr>
        <w:t xml:space="preserve">  The various stock pric</w:t>
      </w:r>
      <w:r w:rsidR="00FE4F40">
        <w:rPr>
          <w:rFonts w:ascii="Times New Roman" w:hAnsi="Times New Roman" w:cs="Times New Roman"/>
          <w:sz w:val="24"/>
          <w:szCs w:val="24"/>
        </w:rPr>
        <w:t>e data were</w:t>
      </w:r>
      <w:r w:rsidR="00B17C36" w:rsidRPr="002A2CFA">
        <w:rPr>
          <w:rFonts w:ascii="Times New Roman" w:hAnsi="Times New Roman" w:cs="Times New Roman"/>
          <w:sz w:val="24"/>
          <w:szCs w:val="24"/>
        </w:rPr>
        <w:t xml:space="preserve"> collected and analyzed to derive the variance of stock and </w:t>
      </w:r>
      <w:r w:rsidR="00FE4F40">
        <w:rPr>
          <w:rFonts w:ascii="Times New Roman" w:hAnsi="Times New Roman" w:cs="Times New Roman"/>
          <w:sz w:val="24"/>
          <w:szCs w:val="24"/>
        </w:rPr>
        <w:t>its beta</w:t>
      </w:r>
      <w:r w:rsidR="00B17C36" w:rsidRPr="002A2CFA">
        <w:rPr>
          <w:rFonts w:ascii="Times New Roman" w:hAnsi="Times New Roman" w:cs="Times New Roman"/>
          <w:sz w:val="24"/>
          <w:szCs w:val="24"/>
        </w:rPr>
        <w:t xml:space="preserve"> (unsystematic risk). </w:t>
      </w:r>
    </w:p>
    <w:p w:rsidR="00B17C36" w:rsidRPr="002A2CFA" w:rsidRDefault="00B17C36" w:rsidP="00B17C36">
      <w:pPr>
        <w:spacing w:line="480" w:lineRule="auto"/>
        <w:jc w:val="both"/>
        <w:rPr>
          <w:rFonts w:ascii="Times New Roman" w:hAnsi="Times New Roman" w:cs="Times New Roman"/>
          <w:sz w:val="24"/>
          <w:szCs w:val="24"/>
        </w:rPr>
      </w:pPr>
    </w:p>
    <w:p w:rsidR="00B17C36" w:rsidRPr="002A2CFA" w:rsidRDefault="00B17C36" w:rsidP="00B17C36">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Financial Institution’s executive compensation data from the Securities and Exchange Commission website, specifically, the v</w:t>
      </w:r>
      <w:r w:rsidR="009B626E" w:rsidRPr="002A2CFA">
        <w:rPr>
          <w:rFonts w:ascii="Times New Roman" w:hAnsi="Times New Roman" w:cs="Times New Roman"/>
          <w:sz w:val="24"/>
          <w:szCs w:val="24"/>
        </w:rPr>
        <w:t>arious companies’ 10K filings, wa</w:t>
      </w:r>
      <w:r w:rsidRPr="002A2CFA">
        <w:rPr>
          <w:rFonts w:ascii="Times New Roman" w:hAnsi="Times New Roman" w:cs="Times New Roman"/>
          <w:sz w:val="24"/>
          <w:szCs w:val="24"/>
        </w:rPr>
        <w:t>s broken into its component parts of base salary, annual bonus, long term compensation and the value of options granted.  Other firm specifi</w:t>
      </w:r>
      <w:r w:rsidR="00C81DD4" w:rsidRPr="002A2CFA">
        <w:rPr>
          <w:rFonts w:ascii="Times New Roman" w:hAnsi="Times New Roman" w:cs="Times New Roman"/>
          <w:sz w:val="24"/>
          <w:szCs w:val="24"/>
        </w:rPr>
        <w:t>c and accounting data (</w:t>
      </w:r>
      <w:r w:rsidRPr="002A2CFA">
        <w:rPr>
          <w:rFonts w:ascii="Times New Roman" w:hAnsi="Times New Roman" w:cs="Times New Roman"/>
          <w:sz w:val="24"/>
          <w:szCs w:val="24"/>
        </w:rPr>
        <w:t>used in deriving financial ratios</w:t>
      </w:r>
      <w:r w:rsidR="00C81DD4" w:rsidRPr="002A2CFA">
        <w:rPr>
          <w:rFonts w:ascii="Times New Roman" w:hAnsi="Times New Roman" w:cs="Times New Roman"/>
          <w:sz w:val="24"/>
          <w:szCs w:val="24"/>
        </w:rPr>
        <w:t>)</w:t>
      </w:r>
      <w:r w:rsidR="009B626E" w:rsidRPr="002A2CFA">
        <w:rPr>
          <w:rFonts w:ascii="Times New Roman" w:hAnsi="Times New Roman" w:cs="Times New Roman"/>
          <w:sz w:val="24"/>
          <w:szCs w:val="24"/>
        </w:rPr>
        <w:t xml:space="preserve"> we</w:t>
      </w:r>
      <w:r w:rsidRPr="002A2CFA">
        <w:rPr>
          <w:rFonts w:ascii="Times New Roman" w:hAnsi="Times New Roman" w:cs="Times New Roman"/>
          <w:sz w:val="24"/>
          <w:szCs w:val="24"/>
        </w:rPr>
        <w:t xml:space="preserve">re </w:t>
      </w:r>
      <w:r w:rsidR="003A6B90" w:rsidRPr="002A2CFA">
        <w:rPr>
          <w:rFonts w:ascii="Times New Roman" w:hAnsi="Times New Roman" w:cs="Times New Roman"/>
          <w:sz w:val="24"/>
          <w:szCs w:val="24"/>
        </w:rPr>
        <w:t>obtained</w:t>
      </w:r>
      <w:r w:rsidRPr="002A2CFA">
        <w:rPr>
          <w:rFonts w:ascii="Times New Roman" w:hAnsi="Times New Roman" w:cs="Times New Roman"/>
          <w:sz w:val="24"/>
          <w:szCs w:val="24"/>
        </w:rPr>
        <w:t xml:space="preserve"> from the S</w:t>
      </w:r>
      <w:r w:rsidR="003A6B90" w:rsidRPr="002A2CFA">
        <w:rPr>
          <w:rFonts w:ascii="Times New Roman" w:hAnsi="Times New Roman" w:cs="Times New Roman"/>
          <w:sz w:val="24"/>
          <w:szCs w:val="24"/>
        </w:rPr>
        <w:t>EC website</w:t>
      </w:r>
      <w:r w:rsidRPr="002A2CFA">
        <w:rPr>
          <w:rFonts w:ascii="Times New Roman" w:hAnsi="Times New Roman" w:cs="Times New Roman"/>
          <w:sz w:val="24"/>
          <w:szCs w:val="24"/>
        </w:rPr>
        <w:t>, specifically, the various companies’ Def 14A filings.</w:t>
      </w:r>
    </w:p>
    <w:p w:rsidR="000366EF" w:rsidRPr="002A2CFA" w:rsidRDefault="000366EF" w:rsidP="00B17C36">
      <w:pPr>
        <w:spacing w:line="480" w:lineRule="auto"/>
        <w:jc w:val="both"/>
        <w:rPr>
          <w:rFonts w:ascii="Times New Roman" w:hAnsi="Times New Roman" w:cs="Times New Roman"/>
          <w:sz w:val="24"/>
          <w:szCs w:val="24"/>
        </w:rPr>
      </w:pPr>
    </w:p>
    <w:p w:rsidR="00B17C36" w:rsidRPr="002A2CFA" w:rsidRDefault="009B626E" w:rsidP="00B17C36">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lastRenderedPageBreak/>
        <w:t>The periods under review we</w:t>
      </w:r>
      <w:r w:rsidR="00B17C36" w:rsidRPr="002A2CFA">
        <w:rPr>
          <w:rFonts w:ascii="Times New Roman" w:hAnsi="Times New Roman" w:cs="Times New Roman"/>
          <w:sz w:val="24"/>
          <w:szCs w:val="24"/>
        </w:rPr>
        <w:t>re the pre-financial crisis period January 03, 2006 to December 29, 2006, the financial crisis period January 08, 2007 to December 28, 2007, January 08, 2008 to December 29, 2008 and the post-financial crisis period January 05, 2009 to December 27, 2009.  A systematic random sample is taken to gain a total of 120 Financial Institutions.</w:t>
      </w:r>
    </w:p>
    <w:p w:rsidR="00B17C36" w:rsidRPr="002A2CFA" w:rsidRDefault="00B17C36" w:rsidP="00B17C36">
      <w:pPr>
        <w:spacing w:line="480" w:lineRule="auto"/>
        <w:jc w:val="both"/>
        <w:rPr>
          <w:rFonts w:ascii="Times New Roman" w:hAnsi="Times New Roman" w:cs="Times New Roman"/>
          <w:sz w:val="24"/>
          <w:szCs w:val="24"/>
        </w:rPr>
      </w:pPr>
    </w:p>
    <w:p w:rsidR="000366EF" w:rsidRPr="002A2CFA" w:rsidRDefault="001A00C2" w:rsidP="000366EF">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M</w:t>
      </w:r>
      <w:r w:rsidR="00B17C36" w:rsidRPr="002A2CFA">
        <w:rPr>
          <w:rFonts w:ascii="Times New Roman" w:hAnsi="Times New Roman" w:cs="Times New Roman"/>
          <w:sz w:val="24"/>
          <w:szCs w:val="24"/>
        </w:rPr>
        <w:t>ultiple</w:t>
      </w:r>
      <w:r w:rsidRPr="002A2CFA">
        <w:rPr>
          <w:rFonts w:ascii="Times New Roman" w:hAnsi="Times New Roman" w:cs="Times New Roman"/>
          <w:sz w:val="24"/>
          <w:szCs w:val="24"/>
        </w:rPr>
        <w:t xml:space="preserve"> regression analysis </w:t>
      </w:r>
      <w:r w:rsidR="000366EF" w:rsidRPr="002A2CFA">
        <w:rPr>
          <w:rFonts w:ascii="Times New Roman" w:hAnsi="Times New Roman" w:cs="Times New Roman"/>
          <w:sz w:val="24"/>
          <w:szCs w:val="24"/>
        </w:rPr>
        <w:t xml:space="preserve">(Simultaneous Method) </w:t>
      </w:r>
      <w:r w:rsidRPr="002A2CFA">
        <w:rPr>
          <w:rFonts w:ascii="Times New Roman" w:hAnsi="Times New Roman" w:cs="Times New Roman"/>
          <w:sz w:val="24"/>
          <w:szCs w:val="24"/>
        </w:rPr>
        <w:t>wa</w:t>
      </w:r>
      <w:r w:rsidR="00B17C36" w:rsidRPr="002A2CFA">
        <w:rPr>
          <w:rFonts w:ascii="Times New Roman" w:hAnsi="Times New Roman" w:cs="Times New Roman"/>
          <w:sz w:val="24"/>
          <w:szCs w:val="24"/>
        </w:rPr>
        <w:t xml:space="preserve">s </w:t>
      </w:r>
      <w:r w:rsidR="00B17C36" w:rsidRPr="002A2CFA">
        <w:rPr>
          <w:rFonts w:ascii="Times New Roman" w:hAnsi="Times New Roman" w:cs="Times New Roman"/>
          <w:bCs/>
          <w:iCs/>
          <w:sz w:val="24"/>
          <w:szCs w:val="24"/>
        </w:rPr>
        <w:t xml:space="preserve">used to analyze the relationship </w:t>
      </w:r>
      <w:r w:rsidR="004A27BC" w:rsidRPr="002A2CFA">
        <w:rPr>
          <w:rFonts w:ascii="Times New Roman" w:hAnsi="Times New Roman" w:cs="Times New Roman"/>
          <w:bCs/>
          <w:iCs/>
          <w:sz w:val="24"/>
          <w:szCs w:val="24"/>
        </w:rPr>
        <w:t xml:space="preserve">between </w:t>
      </w:r>
      <w:r w:rsidRPr="002A2CFA">
        <w:rPr>
          <w:rFonts w:ascii="Times New Roman" w:hAnsi="Times New Roman" w:cs="Times New Roman"/>
          <w:bCs/>
          <w:iCs/>
          <w:sz w:val="24"/>
          <w:szCs w:val="24"/>
        </w:rPr>
        <w:t xml:space="preserve">the </w:t>
      </w:r>
      <w:r w:rsidR="00B17C36" w:rsidRPr="002A2CFA">
        <w:rPr>
          <w:rFonts w:ascii="Times New Roman" w:hAnsi="Times New Roman" w:cs="Times New Roman"/>
          <w:bCs/>
          <w:iCs/>
          <w:sz w:val="24"/>
          <w:szCs w:val="24"/>
        </w:rPr>
        <w:t>dependent variabl</w:t>
      </w:r>
      <w:r w:rsidRPr="002A2CFA">
        <w:rPr>
          <w:rFonts w:ascii="Times New Roman" w:hAnsi="Times New Roman" w:cs="Times New Roman"/>
          <w:bCs/>
          <w:iCs/>
          <w:sz w:val="24"/>
          <w:szCs w:val="24"/>
        </w:rPr>
        <w:t xml:space="preserve">e (executive compensation) and </w:t>
      </w:r>
      <w:r w:rsidR="00B17C36" w:rsidRPr="002A2CFA">
        <w:rPr>
          <w:rFonts w:ascii="Times New Roman" w:hAnsi="Times New Roman" w:cs="Times New Roman"/>
          <w:bCs/>
          <w:iCs/>
          <w:sz w:val="24"/>
          <w:szCs w:val="24"/>
        </w:rPr>
        <w:t>independent variables (firm accounting performance, market and unsystematic risk</w:t>
      </w:r>
      <w:r w:rsidR="000366EF" w:rsidRPr="002A2CFA">
        <w:rPr>
          <w:rFonts w:ascii="Times New Roman" w:hAnsi="Times New Roman" w:cs="Times New Roman"/>
          <w:bCs/>
          <w:iCs/>
          <w:sz w:val="24"/>
          <w:szCs w:val="24"/>
        </w:rPr>
        <w:t xml:space="preserve">).  </w:t>
      </w:r>
      <w:r w:rsidR="000366EF" w:rsidRPr="002A2CFA">
        <w:rPr>
          <w:rFonts w:ascii="Times New Roman" w:hAnsi="Times New Roman" w:cs="Times New Roman"/>
          <w:sz w:val="24"/>
          <w:szCs w:val="24"/>
        </w:rPr>
        <w:t xml:space="preserve">The data was </w:t>
      </w:r>
      <w:r w:rsidR="00FE4F40">
        <w:rPr>
          <w:rFonts w:ascii="Times New Roman" w:hAnsi="Times New Roman" w:cs="Times New Roman"/>
          <w:sz w:val="24"/>
          <w:szCs w:val="24"/>
        </w:rPr>
        <w:t>duly treated</w:t>
      </w:r>
      <w:r w:rsidR="000366EF" w:rsidRPr="002A2CFA">
        <w:rPr>
          <w:rFonts w:ascii="Times New Roman" w:hAnsi="Times New Roman" w:cs="Times New Roman"/>
          <w:sz w:val="24"/>
          <w:szCs w:val="24"/>
        </w:rPr>
        <w:t xml:space="preserve"> using the first difference transformation to achieve normality.  </w:t>
      </w:r>
    </w:p>
    <w:p w:rsidR="003A6B90" w:rsidRPr="002A2CFA" w:rsidRDefault="003A6B90" w:rsidP="000366EF">
      <w:pPr>
        <w:spacing w:line="480" w:lineRule="auto"/>
        <w:jc w:val="both"/>
        <w:rPr>
          <w:rFonts w:ascii="Times New Roman" w:hAnsi="Times New Roman" w:cs="Times New Roman"/>
          <w:sz w:val="24"/>
          <w:szCs w:val="24"/>
        </w:rPr>
      </w:pPr>
    </w:p>
    <w:p w:rsidR="004461D0" w:rsidRPr="00FE4F40" w:rsidRDefault="001D2EFB"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To</w:t>
      </w:r>
      <w:r w:rsidR="00AE4E5E" w:rsidRPr="002A2CFA">
        <w:rPr>
          <w:rFonts w:ascii="Times New Roman" w:hAnsi="Times New Roman" w:cs="Times New Roman"/>
          <w:sz w:val="24"/>
          <w:szCs w:val="24"/>
        </w:rPr>
        <w:t xml:space="preserve"> examine the relationship among the firm performance, total risk, total executive compensation and its constituent components, and the potency of the relationship among these variables in financial institutions, </w:t>
      </w:r>
      <w:r w:rsidR="004461D0" w:rsidRPr="002A2CFA">
        <w:rPr>
          <w:rFonts w:ascii="Times New Roman" w:hAnsi="Times New Roman" w:cs="Times New Roman"/>
          <w:sz w:val="24"/>
          <w:szCs w:val="24"/>
        </w:rPr>
        <w:t xml:space="preserve">the model </w:t>
      </w:r>
      <w:r w:rsidR="00FE4F40">
        <w:rPr>
          <w:rFonts w:ascii="Times New Roman" w:hAnsi="Times New Roman" w:cs="Times New Roman"/>
          <w:sz w:val="24"/>
          <w:szCs w:val="24"/>
        </w:rPr>
        <w:t>specified was to observe</w:t>
      </w:r>
      <w:r w:rsidR="004461D0" w:rsidRPr="002A2CFA">
        <w:rPr>
          <w:rFonts w:ascii="Times New Roman" w:hAnsi="Times New Roman" w:cs="Times New Roman"/>
          <w:sz w:val="24"/>
          <w:szCs w:val="24"/>
        </w:rPr>
        <w:t xml:space="preserve"> whether a</w:t>
      </w:r>
      <w:r w:rsidR="004461D0" w:rsidRPr="002A2CFA">
        <w:rPr>
          <w:rFonts w:ascii="Times New Roman" w:hAnsi="Times New Roman" w:cs="Times New Roman"/>
          <w:i/>
          <w:sz w:val="24"/>
          <w:szCs w:val="24"/>
        </w:rPr>
        <w:t xml:space="preserve"> </w:t>
      </w:r>
      <w:r w:rsidR="00FE4F40" w:rsidRPr="00FE4F40">
        <w:rPr>
          <w:rFonts w:ascii="Times New Roman" w:hAnsi="Times New Roman" w:cs="Times New Roman"/>
          <w:sz w:val="24"/>
          <w:szCs w:val="24"/>
        </w:rPr>
        <w:t>relatively high level of firm performance should accompany a firm’s executive compensation package</w:t>
      </w:r>
      <w:r w:rsidR="004461D0" w:rsidRPr="00FE4F40">
        <w:rPr>
          <w:rFonts w:ascii="Times New Roman" w:hAnsi="Times New Roman" w:cs="Times New Roman"/>
          <w:sz w:val="24"/>
          <w:szCs w:val="24"/>
        </w:rPr>
        <w:t xml:space="preserve">. </w:t>
      </w:r>
      <w:r w:rsidR="004F322E">
        <w:rPr>
          <w:rFonts w:ascii="Times New Roman" w:hAnsi="Times New Roman" w:cs="Times New Roman"/>
          <w:sz w:val="24"/>
          <w:szCs w:val="24"/>
        </w:rPr>
        <w:t xml:space="preserve"> </w:t>
      </w:r>
      <w:r w:rsidR="004461D0" w:rsidRPr="00FE4F40">
        <w:rPr>
          <w:rFonts w:ascii="Times New Roman" w:hAnsi="Times New Roman" w:cs="Times New Roman"/>
          <w:sz w:val="24"/>
          <w:szCs w:val="24"/>
        </w:rPr>
        <w:t>T</w:t>
      </w:r>
      <w:r w:rsidR="00464502" w:rsidRPr="00FE4F40">
        <w:rPr>
          <w:rFonts w:ascii="Times New Roman" w:hAnsi="Times New Roman" w:cs="Times New Roman"/>
          <w:sz w:val="24"/>
          <w:szCs w:val="24"/>
        </w:rPr>
        <w:t xml:space="preserve">hus, </w:t>
      </w:r>
      <w:r w:rsidR="004461D0" w:rsidRPr="00FE4F40">
        <w:rPr>
          <w:rFonts w:ascii="Times New Roman" w:hAnsi="Times New Roman" w:cs="Times New Roman"/>
          <w:sz w:val="24"/>
          <w:szCs w:val="24"/>
        </w:rPr>
        <w:t xml:space="preserve">the first hypothesis </w:t>
      </w:r>
      <w:r w:rsidR="003A6B90" w:rsidRPr="00FE4F40">
        <w:rPr>
          <w:rFonts w:ascii="Times New Roman" w:hAnsi="Times New Roman" w:cs="Times New Roman"/>
          <w:sz w:val="24"/>
          <w:szCs w:val="24"/>
        </w:rPr>
        <w:t>wa</w:t>
      </w:r>
      <w:r w:rsidR="004461D0" w:rsidRPr="00FE4F40">
        <w:rPr>
          <w:rFonts w:ascii="Times New Roman" w:hAnsi="Times New Roman" w:cs="Times New Roman"/>
          <w:sz w:val="24"/>
          <w:szCs w:val="24"/>
        </w:rPr>
        <w:t xml:space="preserve">s proposed: </w:t>
      </w:r>
    </w:p>
    <w:p w:rsidR="000366EF" w:rsidRPr="002A2CFA" w:rsidRDefault="000366EF" w:rsidP="004461D0">
      <w:pPr>
        <w:tabs>
          <w:tab w:val="center" w:pos="3960"/>
        </w:tabs>
        <w:spacing w:line="480" w:lineRule="auto"/>
        <w:jc w:val="both"/>
        <w:rPr>
          <w:rFonts w:ascii="Times New Roman" w:hAnsi="Times New Roman" w:cs="Times New Roman"/>
          <w:b/>
          <w:i/>
          <w:sz w:val="24"/>
          <w:szCs w:val="24"/>
        </w:rPr>
      </w:pPr>
    </w:p>
    <w:p w:rsidR="004461D0" w:rsidRPr="002A2CFA" w:rsidRDefault="004461D0" w:rsidP="004461D0">
      <w:pPr>
        <w:tabs>
          <w:tab w:val="center" w:pos="3960"/>
        </w:tabs>
        <w:spacing w:line="480" w:lineRule="auto"/>
        <w:jc w:val="both"/>
        <w:rPr>
          <w:rFonts w:ascii="Times New Roman" w:hAnsi="Times New Roman" w:cs="Times New Roman"/>
          <w:b/>
          <w:i/>
          <w:sz w:val="24"/>
          <w:szCs w:val="24"/>
        </w:rPr>
      </w:pPr>
      <w:r w:rsidRPr="002A2CFA">
        <w:rPr>
          <w:rFonts w:ascii="Times New Roman" w:hAnsi="Times New Roman" w:cs="Times New Roman"/>
          <w:b/>
          <w:i/>
          <w:sz w:val="24"/>
          <w:szCs w:val="24"/>
        </w:rPr>
        <w:t>Hypothesis One:</w:t>
      </w:r>
    </w:p>
    <w:p w:rsidR="004461D0" w:rsidRPr="002A2CFA" w:rsidRDefault="004461D0" w:rsidP="004461D0">
      <w:pPr>
        <w:tabs>
          <w:tab w:val="center" w:pos="3960"/>
        </w:tabs>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The null Hypothesis: the </w:t>
      </w:r>
      <w:r w:rsidR="00FE4F40">
        <w:rPr>
          <w:rFonts w:ascii="Times New Roman" w:hAnsi="Times New Roman" w:cs="Times New Roman"/>
          <w:sz w:val="24"/>
          <w:szCs w:val="24"/>
        </w:rPr>
        <w:t>regression coefficients</w:t>
      </w:r>
      <w:r w:rsidRPr="002A2CFA">
        <w:rPr>
          <w:rFonts w:ascii="Times New Roman" w:hAnsi="Times New Roman" w:cs="Times New Roman"/>
          <w:sz w:val="24"/>
          <w:szCs w:val="24"/>
        </w:rPr>
        <w:t xml:space="preserve"> of ROA, ROE, EPS and PE are equal to zero.</w:t>
      </w:r>
    </w:p>
    <w:p w:rsidR="004461D0" w:rsidRPr="002A2CFA" w:rsidRDefault="004461D0" w:rsidP="004461D0">
      <w:pPr>
        <w:spacing w:line="480" w:lineRule="auto"/>
        <w:jc w:val="both"/>
        <w:rPr>
          <w:rFonts w:ascii="Times New Roman" w:hAnsi="Times New Roman" w:cs="Times New Roman"/>
          <w:i/>
          <w:sz w:val="24"/>
          <w:szCs w:val="24"/>
        </w:rPr>
      </w:pPr>
      <w:r w:rsidRPr="002A2CFA">
        <w:rPr>
          <w:rFonts w:ascii="Times New Roman" w:hAnsi="Times New Roman" w:cs="Times New Roman"/>
          <w:i/>
          <w:sz w:val="24"/>
          <w:szCs w:val="24"/>
        </w:rPr>
        <w:t>H</w:t>
      </w:r>
      <w:r w:rsidRPr="002A2CFA">
        <w:rPr>
          <w:rFonts w:ascii="Times New Roman" w:hAnsi="Times New Roman" w:cs="Times New Roman"/>
          <w:i/>
          <w:sz w:val="24"/>
          <w:szCs w:val="24"/>
          <w:vertAlign w:val="subscript"/>
        </w:rPr>
        <w:t xml:space="preserve">o </w:t>
      </w:r>
      <w:r w:rsidRPr="002A2CFA">
        <w:rPr>
          <w:rFonts w:ascii="Times New Roman" w:hAnsi="Times New Roman" w:cs="Times New Roman"/>
          <w:i/>
          <w:sz w:val="24"/>
          <w:szCs w:val="24"/>
        </w:rPr>
        <w:t xml:space="preserve">=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ROA</w:t>
      </w:r>
      <w:r w:rsidRPr="002A2CFA">
        <w:rPr>
          <w:rFonts w:ascii="Times New Roman" w:hAnsi="Times New Roman" w:cs="Times New Roman"/>
          <w:i/>
          <w:sz w:val="24"/>
          <w:szCs w:val="24"/>
        </w:rPr>
        <w:t xml:space="preserve">,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ROE</w:t>
      </w:r>
      <w:r w:rsidRPr="002A2CFA">
        <w:rPr>
          <w:rFonts w:ascii="Times New Roman" w:hAnsi="Times New Roman" w:cs="Times New Roman"/>
          <w:i/>
          <w:sz w:val="24"/>
          <w:szCs w:val="24"/>
        </w:rPr>
        <w:t xml:space="preserve">,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EPS</w:t>
      </w:r>
      <w:r w:rsidRPr="002A2CFA">
        <w:rPr>
          <w:rFonts w:ascii="Times New Roman" w:hAnsi="Times New Roman" w:cs="Times New Roman"/>
          <w:i/>
          <w:sz w:val="24"/>
          <w:szCs w:val="24"/>
        </w:rPr>
        <w:t xml:space="preserve"> and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PE</w:t>
      </w:r>
      <w:r w:rsidRPr="002A2CFA">
        <w:rPr>
          <w:rFonts w:ascii="Times New Roman" w:hAnsi="Times New Roman" w:cs="Times New Roman"/>
          <w:i/>
          <w:sz w:val="24"/>
          <w:szCs w:val="24"/>
        </w:rPr>
        <w:t xml:space="preserve"> = 0</w:t>
      </w:r>
    </w:p>
    <w:p w:rsidR="004461D0" w:rsidRPr="002A2CFA" w:rsidRDefault="004461D0" w:rsidP="004461D0">
      <w:pPr>
        <w:tabs>
          <w:tab w:val="center" w:pos="3960"/>
        </w:tabs>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lastRenderedPageBreak/>
        <w:t xml:space="preserve">The alternate Hypothesis: the </w:t>
      </w:r>
      <w:r w:rsidR="00FE4F40">
        <w:rPr>
          <w:rFonts w:ascii="Times New Roman" w:hAnsi="Times New Roman" w:cs="Times New Roman"/>
          <w:sz w:val="24"/>
          <w:szCs w:val="24"/>
        </w:rPr>
        <w:t>regression coefficients</w:t>
      </w:r>
      <w:r w:rsidRPr="002A2CFA">
        <w:rPr>
          <w:rFonts w:ascii="Times New Roman" w:hAnsi="Times New Roman" w:cs="Times New Roman"/>
          <w:sz w:val="24"/>
          <w:szCs w:val="24"/>
        </w:rPr>
        <w:t xml:space="preserve"> of ROA, ROE, EPS and PE are not equal to zero.</w:t>
      </w:r>
    </w:p>
    <w:p w:rsidR="004461D0" w:rsidRDefault="004461D0" w:rsidP="004461D0">
      <w:pPr>
        <w:tabs>
          <w:tab w:val="center" w:pos="3960"/>
        </w:tabs>
        <w:spacing w:line="480" w:lineRule="auto"/>
        <w:jc w:val="both"/>
        <w:rPr>
          <w:rFonts w:ascii="Times New Roman" w:hAnsi="Times New Roman" w:cs="Times New Roman"/>
          <w:i/>
          <w:sz w:val="24"/>
          <w:szCs w:val="24"/>
        </w:rPr>
      </w:pPr>
      <w:r w:rsidRPr="002A2CFA">
        <w:rPr>
          <w:rFonts w:ascii="Times New Roman" w:hAnsi="Times New Roman" w:cs="Times New Roman"/>
          <w:i/>
          <w:sz w:val="24"/>
          <w:szCs w:val="24"/>
        </w:rPr>
        <w:t>H</w:t>
      </w:r>
      <w:r w:rsidRPr="002A2CFA">
        <w:rPr>
          <w:rFonts w:ascii="Times New Roman" w:hAnsi="Times New Roman" w:cs="Times New Roman"/>
          <w:i/>
          <w:sz w:val="24"/>
          <w:szCs w:val="24"/>
          <w:vertAlign w:val="subscript"/>
        </w:rPr>
        <w:t xml:space="preserve">1 </w:t>
      </w:r>
      <w:r w:rsidRPr="002A2CFA">
        <w:rPr>
          <w:rFonts w:ascii="Times New Roman" w:hAnsi="Times New Roman" w:cs="Times New Roman"/>
          <w:i/>
          <w:sz w:val="24"/>
          <w:szCs w:val="24"/>
        </w:rPr>
        <w:t xml:space="preserve">=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ROA</w:t>
      </w:r>
      <w:r w:rsidR="008F1330" w:rsidRPr="002A2CFA">
        <w:rPr>
          <w:rFonts w:ascii="Times New Roman" w:hAnsi="Times New Roman" w:cs="Times New Roman"/>
          <w:i/>
          <w:sz w:val="24"/>
          <w:szCs w:val="24"/>
        </w:rPr>
        <w:t xml:space="preserve">,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ROE</w:t>
      </w:r>
      <w:r w:rsidR="008F1330" w:rsidRPr="002A2CFA">
        <w:rPr>
          <w:rFonts w:ascii="Times New Roman" w:hAnsi="Times New Roman" w:cs="Times New Roman"/>
          <w:i/>
          <w:sz w:val="24"/>
          <w:szCs w:val="24"/>
        </w:rPr>
        <w:t xml:space="preserve">,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EPS</w:t>
      </w:r>
      <w:r w:rsidR="008F1330" w:rsidRPr="002A2CFA">
        <w:rPr>
          <w:rFonts w:ascii="Times New Roman" w:hAnsi="Times New Roman" w:cs="Times New Roman"/>
          <w:i/>
          <w:sz w:val="24"/>
          <w:szCs w:val="24"/>
        </w:rPr>
        <w:t xml:space="preserve"> and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PE</w:t>
      </w:r>
      <w:r w:rsidR="008F1330" w:rsidRPr="002A2CFA">
        <w:rPr>
          <w:rFonts w:ascii="Times New Roman" w:hAnsi="Times New Roman" w:cs="Times New Roman"/>
          <w:i/>
          <w:sz w:val="24"/>
          <w:szCs w:val="24"/>
        </w:rPr>
        <w:t xml:space="preserve"> </w:t>
      </w:r>
      <w:r w:rsidRPr="002A2CFA">
        <w:rPr>
          <w:rFonts w:ascii="Times New Roman" w:hAnsi="Times New Roman" w:cs="Times New Roman"/>
          <w:i/>
          <w:sz w:val="24"/>
          <w:szCs w:val="24"/>
        </w:rPr>
        <w:sym w:font="Symbol" w:char="F0B9"/>
      </w:r>
      <w:r w:rsidRPr="002A2CFA">
        <w:rPr>
          <w:rFonts w:ascii="Times New Roman" w:hAnsi="Times New Roman" w:cs="Times New Roman"/>
          <w:i/>
          <w:sz w:val="24"/>
          <w:szCs w:val="24"/>
        </w:rPr>
        <w:t xml:space="preserve"> 0</w:t>
      </w:r>
    </w:p>
    <w:p w:rsidR="00FE4F40" w:rsidRPr="002A2CFA" w:rsidRDefault="00FE4F40" w:rsidP="004461D0">
      <w:pPr>
        <w:tabs>
          <w:tab w:val="center" w:pos="3960"/>
        </w:tabs>
        <w:spacing w:line="480" w:lineRule="auto"/>
        <w:jc w:val="both"/>
        <w:rPr>
          <w:rFonts w:ascii="Times New Roman" w:hAnsi="Times New Roman" w:cs="Times New Roman"/>
          <w:i/>
          <w:sz w:val="24"/>
          <w:szCs w:val="24"/>
        </w:rPr>
      </w:pPr>
    </w:p>
    <w:p w:rsidR="004461D0" w:rsidRPr="002A2CFA" w:rsidRDefault="00464502"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To examine whether </w:t>
      </w:r>
      <w:r w:rsidR="00FE4F40" w:rsidRPr="002A2CFA">
        <w:rPr>
          <w:rFonts w:ascii="Times New Roman" w:hAnsi="Times New Roman" w:cs="Times New Roman"/>
          <w:sz w:val="24"/>
          <w:szCs w:val="24"/>
        </w:rPr>
        <w:t>a relatively high level of unsystematic risk should accompany the firm’s executive compensation package</w:t>
      </w:r>
      <w:r w:rsidR="00FE4F40">
        <w:rPr>
          <w:rFonts w:ascii="Times New Roman" w:hAnsi="Times New Roman" w:cs="Times New Roman"/>
          <w:sz w:val="24"/>
          <w:szCs w:val="24"/>
        </w:rPr>
        <w:t xml:space="preserve">, </w:t>
      </w:r>
      <w:r w:rsidR="004461D0" w:rsidRPr="002A2CFA">
        <w:rPr>
          <w:rFonts w:ascii="Times New Roman" w:hAnsi="Times New Roman" w:cs="Times New Roman"/>
          <w:sz w:val="24"/>
          <w:szCs w:val="24"/>
        </w:rPr>
        <w:t xml:space="preserve">the second hypothesis </w:t>
      </w:r>
      <w:r w:rsidR="003A6B90" w:rsidRPr="002A2CFA">
        <w:rPr>
          <w:rFonts w:ascii="Times New Roman" w:hAnsi="Times New Roman" w:cs="Times New Roman"/>
          <w:sz w:val="24"/>
          <w:szCs w:val="24"/>
        </w:rPr>
        <w:t>was</w:t>
      </w:r>
      <w:r w:rsidR="004461D0" w:rsidRPr="002A2CFA">
        <w:rPr>
          <w:rFonts w:ascii="Times New Roman" w:hAnsi="Times New Roman" w:cs="Times New Roman"/>
          <w:sz w:val="24"/>
          <w:szCs w:val="24"/>
        </w:rPr>
        <w:t xml:space="preserve"> as follows:</w:t>
      </w:r>
    </w:p>
    <w:p w:rsidR="004461D0" w:rsidRPr="002A2CFA" w:rsidRDefault="004461D0" w:rsidP="004461D0">
      <w:pPr>
        <w:spacing w:line="480" w:lineRule="auto"/>
        <w:jc w:val="both"/>
        <w:rPr>
          <w:rFonts w:ascii="Times New Roman" w:hAnsi="Times New Roman" w:cs="Times New Roman"/>
          <w:b/>
          <w:i/>
          <w:sz w:val="24"/>
          <w:szCs w:val="24"/>
          <w:u w:val="single"/>
        </w:rPr>
      </w:pPr>
    </w:p>
    <w:p w:rsidR="004461D0" w:rsidRPr="002A2CFA" w:rsidRDefault="004461D0" w:rsidP="004461D0">
      <w:pPr>
        <w:spacing w:line="480" w:lineRule="auto"/>
        <w:jc w:val="both"/>
        <w:rPr>
          <w:rFonts w:ascii="Times New Roman" w:hAnsi="Times New Roman" w:cs="Times New Roman"/>
          <w:b/>
          <w:i/>
          <w:sz w:val="24"/>
          <w:szCs w:val="24"/>
        </w:rPr>
      </w:pPr>
      <w:r w:rsidRPr="002A2CFA">
        <w:rPr>
          <w:rFonts w:ascii="Times New Roman" w:hAnsi="Times New Roman" w:cs="Times New Roman"/>
          <w:b/>
          <w:i/>
          <w:sz w:val="24"/>
          <w:szCs w:val="24"/>
        </w:rPr>
        <w:t>Hypothesis Two:</w:t>
      </w:r>
    </w:p>
    <w:p w:rsidR="004461D0" w:rsidRPr="002A2CFA" w:rsidRDefault="004461D0" w:rsidP="004461D0">
      <w:pPr>
        <w:tabs>
          <w:tab w:val="center" w:pos="3960"/>
        </w:tabs>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The null Hypothesis: the </w:t>
      </w:r>
      <w:r w:rsidR="00FE4F40">
        <w:rPr>
          <w:rFonts w:ascii="Times New Roman" w:hAnsi="Times New Roman" w:cs="Times New Roman"/>
          <w:sz w:val="24"/>
          <w:szCs w:val="24"/>
        </w:rPr>
        <w:t>regression coefficients</w:t>
      </w:r>
      <w:r w:rsidRPr="002A2CFA">
        <w:rPr>
          <w:rFonts w:ascii="Times New Roman" w:hAnsi="Times New Roman" w:cs="Times New Roman"/>
          <w:sz w:val="24"/>
          <w:szCs w:val="24"/>
        </w:rPr>
        <w:t xml:space="preserve"> of market risk and unsystematic risk are equal to zero.</w:t>
      </w:r>
    </w:p>
    <w:p w:rsidR="004461D0" w:rsidRPr="002A2CFA" w:rsidRDefault="004461D0" w:rsidP="004461D0">
      <w:pPr>
        <w:tabs>
          <w:tab w:val="center" w:pos="3960"/>
        </w:tabs>
        <w:spacing w:line="480" w:lineRule="auto"/>
        <w:jc w:val="both"/>
        <w:rPr>
          <w:rFonts w:ascii="Times New Roman" w:hAnsi="Times New Roman" w:cs="Times New Roman"/>
          <w:i/>
          <w:sz w:val="24"/>
          <w:szCs w:val="24"/>
        </w:rPr>
      </w:pPr>
      <w:r w:rsidRPr="002A2CFA">
        <w:rPr>
          <w:rFonts w:ascii="Times New Roman" w:hAnsi="Times New Roman" w:cs="Times New Roman"/>
          <w:i/>
          <w:sz w:val="24"/>
          <w:szCs w:val="24"/>
        </w:rPr>
        <w:t>H</w:t>
      </w:r>
      <w:r w:rsidRPr="002A2CFA">
        <w:rPr>
          <w:rFonts w:ascii="Times New Roman" w:hAnsi="Times New Roman" w:cs="Times New Roman"/>
          <w:i/>
          <w:sz w:val="24"/>
          <w:szCs w:val="24"/>
          <w:vertAlign w:val="subscript"/>
        </w:rPr>
        <w:t>o</w:t>
      </w:r>
      <w:r w:rsidRPr="002A2CFA">
        <w:rPr>
          <w:rFonts w:ascii="Times New Roman" w:hAnsi="Times New Roman" w:cs="Times New Roman"/>
          <w:i/>
          <w:sz w:val="24"/>
          <w:szCs w:val="24"/>
        </w:rPr>
        <w:t xml:space="preserve">: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MKTR</w:t>
      </w:r>
      <w:r w:rsidRPr="002A2CFA">
        <w:rPr>
          <w:rFonts w:ascii="Times New Roman" w:hAnsi="Times New Roman" w:cs="Times New Roman"/>
          <w:i/>
          <w:sz w:val="24"/>
          <w:szCs w:val="24"/>
          <w:vertAlign w:val="subscript"/>
        </w:rPr>
        <w:t xml:space="preserve"> </w:t>
      </w:r>
      <w:r w:rsidRPr="002A2CFA">
        <w:rPr>
          <w:rFonts w:ascii="Times New Roman" w:hAnsi="Times New Roman" w:cs="Times New Roman"/>
          <w:i/>
          <w:sz w:val="24"/>
          <w:szCs w:val="24"/>
        </w:rPr>
        <w:t xml:space="preserve">and </w:t>
      </w:r>
      <w:r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UNSYSR</w:t>
      </w:r>
      <w:r w:rsidRPr="002A2CFA">
        <w:rPr>
          <w:rFonts w:ascii="Times New Roman" w:hAnsi="Times New Roman" w:cs="Times New Roman"/>
          <w:i/>
          <w:sz w:val="24"/>
          <w:szCs w:val="24"/>
          <w:vertAlign w:val="subscript"/>
        </w:rPr>
        <w:t xml:space="preserve"> </w:t>
      </w:r>
      <w:r w:rsidRPr="002A2CFA">
        <w:rPr>
          <w:rFonts w:ascii="Times New Roman" w:hAnsi="Times New Roman" w:cs="Times New Roman"/>
          <w:i/>
          <w:sz w:val="24"/>
          <w:szCs w:val="24"/>
        </w:rPr>
        <w:t>= 0</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4461D0" w:rsidP="004461D0">
      <w:pPr>
        <w:tabs>
          <w:tab w:val="center" w:pos="3960"/>
        </w:tabs>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The alternate Hypothesis: the </w:t>
      </w:r>
      <w:r w:rsidR="00FE4F40">
        <w:rPr>
          <w:rFonts w:ascii="Times New Roman" w:hAnsi="Times New Roman" w:cs="Times New Roman"/>
          <w:sz w:val="24"/>
          <w:szCs w:val="24"/>
        </w:rPr>
        <w:t>regression coefficients</w:t>
      </w:r>
      <w:r w:rsidRPr="002A2CFA">
        <w:rPr>
          <w:rFonts w:ascii="Times New Roman" w:hAnsi="Times New Roman" w:cs="Times New Roman"/>
          <w:sz w:val="24"/>
          <w:szCs w:val="24"/>
        </w:rPr>
        <w:t xml:space="preserve"> of market risk and unsystematic risk are not equal to zero.</w:t>
      </w:r>
    </w:p>
    <w:p w:rsidR="004461D0" w:rsidRPr="002A2CFA" w:rsidRDefault="004461D0" w:rsidP="004461D0">
      <w:pPr>
        <w:tabs>
          <w:tab w:val="center" w:pos="3960"/>
        </w:tabs>
        <w:spacing w:line="480" w:lineRule="auto"/>
        <w:jc w:val="both"/>
        <w:rPr>
          <w:rFonts w:ascii="Times New Roman" w:hAnsi="Times New Roman" w:cs="Times New Roman"/>
          <w:i/>
          <w:sz w:val="24"/>
          <w:szCs w:val="24"/>
        </w:rPr>
      </w:pPr>
      <w:r w:rsidRPr="002A2CFA">
        <w:rPr>
          <w:rFonts w:ascii="Times New Roman" w:hAnsi="Times New Roman" w:cs="Times New Roman"/>
          <w:i/>
          <w:sz w:val="24"/>
          <w:szCs w:val="24"/>
        </w:rPr>
        <w:t>H</w:t>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MKTR</w:t>
      </w:r>
      <w:r w:rsidR="008F1330" w:rsidRPr="002A2CFA">
        <w:rPr>
          <w:rFonts w:ascii="Times New Roman" w:hAnsi="Times New Roman" w:cs="Times New Roman"/>
          <w:i/>
          <w:sz w:val="24"/>
          <w:szCs w:val="24"/>
          <w:vertAlign w:val="subscript"/>
        </w:rPr>
        <w:t xml:space="preserve"> </w:t>
      </w:r>
      <w:r w:rsidR="008F1330" w:rsidRPr="002A2CFA">
        <w:rPr>
          <w:rFonts w:ascii="Times New Roman" w:hAnsi="Times New Roman" w:cs="Times New Roman"/>
          <w:i/>
          <w:sz w:val="24"/>
          <w:szCs w:val="24"/>
        </w:rPr>
        <w:t xml:space="preserve">and </w:t>
      </w:r>
      <w:r w:rsidR="008F1330" w:rsidRPr="002A2CFA">
        <w:rPr>
          <w:rFonts w:ascii="Times New Roman" w:hAnsi="Times New Roman" w:cs="Times New Roman"/>
          <w:i/>
          <w:sz w:val="24"/>
          <w:szCs w:val="24"/>
        </w:rPr>
        <w:sym w:font="Symbol" w:char="F062"/>
      </w:r>
      <w:r w:rsidR="008F1330">
        <w:rPr>
          <w:rFonts w:ascii="Times New Roman" w:hAnsi="Times New Roman" w:cs="Times New Roman"/>
          <w:i/>
          <w:sz w:val="24"/>
          <w:szCs w:val="24"/>
          <w:vertAlign w:val="subscript"/>
        </w:rPr>
        <w:t>UNSYSR</w:t>
      </w:r>
      <w:r w:rsidR="008F1330" w:rsidRPr="002A2CFA">
        <w:rPr>
          <w:rFonts w:ascii="Times New Roman" w:hAnsi="Times New Roman" w:cs="Times New Roman"/>
          <w:i/>
          <w:sz w:val="24"/>
          <w:szCs w:val="24"/>
          <w:vertAlign w:val="subscript"/>
        </w:rPr>
        <w:t xml:space="preserve"> </w:t>
      </w:r>
      <w:r w:rsidRPr="002A2CFA">
        <w:rPr>
          <w:rFonts w:ascii="Times New Roman" w:hAnsi="Times New Roman" w:cs="Times New Roman"/>
          <w:i/>
          <w:sz w:val="24"/>
          <w:szCs w:val="24"/>
        </w:rPr>
        <w:sym w:font="Symbol" w:char="F0B9"/>
      </w:r>
      <w:r w:rsidRPr="002A2CFA">
        <w:rPr>
          <w:rFonts w:ascii="Times New Roman" w:hAnsi="Times New Roman" w:cs="Times New Roman"/>
          <w:i/>
          <w:sz w:val="24"/>
          <w:szCs w:val="24"/>
        </w:rPr>
        <w:t xml:space="preserve"> 0</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FE5FA7"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This hypothesis wa</w:t>
      </w:r>
      <w:r w:rsidR="004461D0" w:rsidRPr="002A2CFA">
        <w:rPr>
          <w:rFonts w:ascii="Times New Roman" w:hAnsi="Times New Roman" w:cs="Times New Roman"/>
          <w:sz w:val="24"/>
          <w:szCs w:val="24"/>
        </w:rPr>
        <w:t xml:space="preserve">s tested using </w:t>
      </w:r>
      <w:r w:rsidR="008F1330">
        <w:rPr>
          <w:rFonts w:ascii="Times New Roman" w:hAnsi="Times New Roman" w:cs="Times New Roman"/>
          <w:sz w:val="24"/>
          <w:szCs w:val="24"/>
        </w:rPr>
        <w:t>the same model</w:t>
      </w:r>
      <w:r w:rsidR="004461D0" w:rsidRPr="002A2CFA">
        <w:rPr>
          <w:rFonts w:ascii="Times New Roman" w:hAnsi="Times New Roman" w:cs="Times New Roman"/>
          <w:sz w:val="24"/>
          <w:szCs w:val="24"/>
        </w:rPr>
        <w:t xml:space="preserve"> that tested the first hypothesis.</w:t>
      </w: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Examining the effect of market risk and unsystematic risk on the various components of executive compensation would provide supplementary findings concerning the potency of the relationship between each component.  Thus, the relationship among the factors of executive compensation and the constituent components of executi</w:t>
      </w:r>
      <w:r w:rsidR="00FE5FA7" w:rsidRPr="002A2CFA">
        <w:rPr>
          <w:rFonts w:ascii="Times New Roman" w:hAnsi="Times New Roman" w:cs="Times New Roman"/>
          <w:sz w:val="24"/>
          <w:szCs w:val="24"/>
        </w:rPr>
        <w:t>ve compensation was</w:t>
      </w:r>
      <w:r w:rsidR="00272862" w:rsidRPr="002A2CFA">
        <w:rPr>
          <w:rFonts w:ascii="Times New Roman" w:hAnsi="Times New Roman" w:cs="Times New Roman"/>
          <w:sz w:val="24"/>
          <w:szCs w:val="24"/>
        </w:rPr>
        <w:t xml:space="preserve"> examined</w:t>
      </w:r>
      <w:r w:rsidRPr="002A2CFA">
        <w:rPr>
          <w:rFonts w:ascii="Times New Roman" w:hAnsi="Times New Roman" w:cs="Times New Roman"/>
          <w:sz w:val="24"/>
          <w:szCs w:val="24"/>
        </w:rPr>
        <w:t xml:space="preserve"> in each time period. </w:t>
      </w:r>
    </w:p>
    <w:p w:rsidR="004461D0" w:rsidRPr="002A2CFA" w:rsidRDefault="00FE4F40" w:rsidP="004461D0">
      <w:pPr>
        <w:tabs>
          <w:tab w:val="left" w:pos="2880"/>
        </w:tabs>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Regression </w:t>
      </w:r>
      <w:r w:rsidR="004461D0" w:rsidRPr="002A2CFA">
        <w:rPr>
          <w:rFonts w:ascii="Times New Roman" w:hAnsi="Times New Roman" w:cs="Times New Roman"/>
          <w:b/>
          <w:sz w:val="24"/>
          <w:szCs w:val="24"/>
          <w:u w:val="single"/>
        </w:rPr>
        <w:t>Model</w:t>
      </w:r>
      <w:r>
        <w:rPr>
          <w:rFonts w:ascii="Times New Roman" w:hAnsi="Times New Roman" w:cs="Times New Roman"/>
          <w:b/>
          <w:sz w:val="24"/>
          <w:szCs w:val="24"/>
          <w:u w:val="single"/>
        </w:rPr>
        <w:t>s</w:t>
      </w:r>
    </w:p>
    <w:p w:rsidR="004461D0" w:rsidRPr="002A2CFA" w:rsidRDefault="004461D0" w:rsidP="00464502">
      <w:pPr>
        <w:tabs>
          <w:tab w:val="left" w:pos="2880"/>
        </w:tabs>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order to test the hypotheses the parsimonious regression model w</w:t>
      </w:r>
      <w:r w:rsidR="00FE5FA7" w:rsidRPr="002A2CFA">
        <w:rPr>
          <w:rFonts w:ascii="Times New Roman" w:hAnsi="Times New Roman" w:cs="Times New Roman"/>
          <w:sz w:val="24"/>
          <w:szCs w:val="24"/>
        </w:rPr>
        <w:t>as</w:t>
      </w:r>
      <w:r w:rsidRPr="002A2CFA">
        <w:rPr>
          <w:rFonts w:ascii="Times New Roman" w:hAnsi="Times New Roman" w:cs="Times New Roman"/>
          <w:sz w:val="24"/>
          <w:szCs w:val="24"/>
        </w:rPr>
        <w:t>:</w:t>
      </w:r>
    </w:p>
    <w:p w:rsidR="004461D0" w:rsidRPr="002A2CFA" w:rsidRDefault="004461D0" w:rsidP="004461D0">
      <w:pPr>
        <w:spacing w:line="480" w:lineRule="auto"/>
        <w:jc w:val="both"/>
        <w:rPr>
          <w:rFonts w:ascii="Times New Roman" w:hAnsi="Times New Roman" w:cs="Times New Roman"/>
          <w:iCs/>
          <w:sz w:val="24"/>
          <w:szCs w:val="24"/>
        </w:rPr>
      </w:pPr>
      <w:r w:rsidRPr="002A2CFA">
        <w:rPr>
          <w:rFonts w:ascii="Times New Roman" w:hAnsi="Times New Roman" w:cs="Times New Roman"/>
          <w:i/>
          <w:sz w:val="24"/>
          <w:szCs w:val="24"/>
        </w:rPr>
        <w:t xml:space="preserve">Compensation= 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(MKTR)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2</w:t>
      </w:r>
      <w:r w:rsidRPr="002A2CFA">
        <w:rPr>
          <w:rFonts w:ascii="Times New Roman" w:hAnsi="Times New Roman" w:cs="Times New Roman"/>
          <w:i/>
          <w:sz w:val="24"/>
          <w:szCs w:val="24"/>
        </w:rPr>
        <w:t xml:space="preserve">(UNSYSR)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3</w:t>
      </w:r>
      <w:r w:rsidRPr="002A2CFA">
        <w:rPr>
          <w:rFonts w:ascii="Times New Roman" w:hAnsi="Times New Roman" w:cs="Times New Roman"/>
          <w:i/>
          <w:sz w:val="24"/>
          <w:szCs w:val="24"/>
        </w:rPr>
        <w:t xml:space="preserve">(ROA)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 xml:space="preserve">4 </w:t>
      </w:r>
      <w:r w:rsidRPr="002A2CFA">
        <w:rPr>
          <w:rFonts w:ascii="Times New Roman" w:hAnsi="Times New Roman" w:cs="Times New Roman"/>
          <w:i/>
          <w:sz w:val="24"/>
          <w:szCs w:val="24"/>
        </w:rPr>
        <w:t xml:space="preserve">(ROE)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5</w:t>
      </w:r>
      <w:r w:rsidRPr="002A2CFA">
        <w:rPr>
          <w:rFonts w:ascii="Times New Roman" w:hAnsi="Times New Roman" w:cs="Times New Roman"/>
          <w:i/>
          <w:sz w:val="24"/>
          <w:szCs w:val="24"/>
        </w:rPr>
        <w:t xml:space="preserve">(EPS)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6</w:t>
      </w:r>
      <w:r w:rsidRPr="002A2CFA">
        <w:rPr>
          <w:rFonts w:ascii="Times New Roman" w:hAnsi="Times New Roman" w:cs="Times New Roman"/>
          <w:i/>
          <w:sz w:val="24"/>
          <w:szCs w:val="24"/>
        </w:rPr>
        <w:t xml:space="preserve"> (PE) + </w:t>
      </w:r>
      <w:r w:rsidRPr="002A2CFA">
        <w:rPr>
          <w:rFonts w:ascii="Times New Roman" w:hAnsi="Times New Roman" w:cs="Times New Roman"/>
          <w:i/>
          <w:sz w:val="32"/>
          <w:szCs w:val="32"/>
        </w:rPr>
        <w:t>ε</w:t>
      </w:r>
      <w:r w:rsidRPr="002A2CFA">
        <w:rPr>
          <w:rFonts w:ascii="Times New Roman" w:hAnsi="Times New Roman" w:cs="Times New Roman"/>
          <w:i/>
          <w:sz w:val="24"/>
          <w:szCs w:val="24"/>
          <w:vertAlign w:val="subscript"/>
        </w:rPr>
        <w:t xml:space="preserve">i </w:t>
      </w:r>
      <w:r w:rsidRPr="002A2CFA">
        <w:rPr>
          <w:rFonts w:ascii="Times New Roman" w:hAnsi="Times New Roman" w:cs="Times New Roman"/>
          <w:i/>
          <w:sz w:val="24"/>
          <w:szCs w:val="24"/>
        </w:rPr>
        <w:t xml:space="preserve"> </w:t>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t>(</w:t>
      </w:r>
      <w:r w:rsidR="00B07DC2">
        <w:rPr>
          <w:rFonts w:ascii="Times New Roman" w:hAnsi="Times New Roman" w:cs="Times New Roman"/>
          <w:iCs/>
          <w:sz w:val="24"/>
          <w:szCs w:val="24"/>
        </w:rPr>
        <w:t>1</w:t>
      </w:r>
      <w:r w:rsidRPr="002A2CFA">
        <w:rPr>
          <w:rFonts w:ascii="Times New Roman" w:hAnsi="Times New Roman" w:cs="Times New Roman"/>
          <w:iCs/>
          <w:sz w:val="24"/>
          <w:szCs w:val="24"/>
        </w:rPr>
        <w:t>)</w:t>
      </w:r>
    </w:p>
    <w:p w:rsidR="004461D0" w:rsidRPr="002A2CFA" w:rsidRDefault="004461D0" w:rsidP="004461D0">
      <w:pPr>
        <w:spacing w:line="480" w:lineRule="auto"/>
        <w:jc w:val="both"/>
        <w:rPr>
          <w:rFonts w:ascii="Times New Roman" w:hAnsi="Times New Roman" w:cs="Times New Roman"/>
          <w:i/>
          <w:sz w:val="24"/>
          <w:szCs w:val="24"/>
        </w:rPr>
      </w:pPr>
    </w:p>
    <w:p w:rsidR="004461D0"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In this model, the independent variables </w:t>
      </w:r>
      <w:r w:rsidRPr="002A2CFA">
        <w:rPr>
          <w:rFonts w:ascii="Times New Roman" w:hAnsi="Times New Roman" w:cs="Times New Roman"/>
          <w:i/>
          <w:sz w:val="24"/>
          <w:szCs w:val="24"/>
        </w:rPr>
        <w:t xml:space="preserve">MKTR, UNSYSR, ROA, ROE, EPS </w:t>
      </w:r>
      <w:r w:rsidRPr="002A2CFA">
        <w:rPr>
          <w:rFonts w:ascii="Times New Roman" w:hAnsi="Times New Roman" w:cs="Times New Roman"/>
          <w:sz w:val="24"/>
          <w:szCs w:val="24"/>
        </w:rPr>
        <w:t>and</w:t>
      </w:r>
      <w:r w:rsidRPr="002A2CFA">
        <w:rPr>
          <w:rFonts w:ascii="Times New Roman" w:hAnsi="Times New Roman" w:cs="Times New Roman"/>
          <w:i/>
          <w:sz w:val="24"/>
          <w:szCs w:val="24"/>
        </w:rPr>
        <w:t xml:space="preserve"> PE</w:t>
      </w:r>
      <w:r w:rsidRPr="002A2CFA">
        <w:rPr>
          <w:rFonts w:ascii="Times New Roman" w:hAnsi="Times New Roman" w:cs="Times New Roman"/>
          <w:i/>
          <w:sz w:val="24"/>
          <w:szCs w:val="24"/>
          <w:vertAlign w:val="subscript"/>
        </w:rPr>
        <w:t xml:space="preserve"> </w:t>
      </w:r>
      <w:r w:rsidR="00FE5FA7" w:rsidRPr="002A2CFA">
        <w:rPr>
          <w:rFonts w:ascii="Times New Roman" w:hAnsi="Times New Roman" w:cs="Times New Roman"/>
          <w:sz w:val="24"/>
          <w:szCs w:val="24"/>
        </w:rPr>
        <w:t>we</w:t>
      </w:r>
      <w:r w:rsidRPr="002A2CFA">
        <w:rPr>
          <w:rFonts w:ascii="Times New Roman" w:hAnsi="Times New Roman" w:cs="Times New Roman"/>
          <w:sz w:val="24"/>
          <w:szCs w:val="24"/>
        </w:rPr>
        <w:t xml:space="preserve">re represented by market risk, unsystematic risk, </w:t>
      </w:r>
      <w:proofErr w:type="gramStart"/>
      <w:r w:rsidRPr="002A2CFA">
        <w:rPr>
          <w:rFonts w:ascii="Times New Roman" w:hAnsi="Times New Roman" w:cs="Times New Roman"/>
          <w:sz w:val="24"/>
          <w:szCs w:val="24"/>
        </w:rPr>
        <w:t>return</w:t>
      </w:r>
      <w:proofErr w:type="gramEnd"/>
      <w:r w:rsidRPr="002A2CFA">
        <w:rPr>
          <w:rFonts w:ascii="Times New Roman" w:hAnsi="Times New Roman" w:cs="Times New Roman"/>
          <w:sz w:val="24"/>
          <w:szCs w:val="24"/>
        </w:rPr>
        <w:t xml:space="preserve"> on assets, return on equity, earnings per share and price to earnings</w:t>
      </w:r>
      <w:r w:rsidR="00FE5FA7" w:rsidRPr="002A2CFA">
        <w:rPr>
          <w:rFonts w:ascii="Times New Roman" w:hAnsi="Times New Roman" w:cs="Times New Roman"/>
          <w:sz w:val="24"/>
          <w:szCs w:val="24"/>
        </w:rPr>
        <w:t>,</w:t>
      </w:r>
      <w:r w:rsidRPr="002A2CFA">
        <w:rPr>
          <w:rFonts w:ascii="Times New Roman" w:hAnsi="Times New Roman" w:cs="Times New Roman"/>
          <w:sz w:val="24"/>
          <w:szCs w:val="24"/>
        </w:rPr>
        <w:t xml:space="preserve"> respec</w:t>
      </w:r>
      <w:r w:rsidR="00FE5FA7" w:rsidRPr="002A2CFA">
        <w:rPr>
          <w:rFonts w:ascii="Times New Roman" w:hAnsi="Times New Roman" w:cs="Times New Roman"/>
          <w:sz w:val="24"/>
          <w:szCs w:val="24"/>
        </w:rPr>
        <w:t xml:space="preserve">tively. </w:t>
      </w:r>
      <w:r w:rsidR="004F322E">
        <w:rPr>
          <w:rFonts w:ascii="Times New Roman" w:hAnsi="Times New Roman" w:cs="Times New Roman"/>
          <w:sz w:val="24"/>
          <w:szCs w:val="24"/>
        </w:rPr>
        <w:t xml:space="preserve"> </w:t>
      </w:r>
      <w:r w:rsidR="00FE5FA7" w:rsidRPr="002A2CFA">
        <w:rPr>
          <w:rFonts w:ascii="Times New Roman" w:hAnsi="Times New Roman" w:cs="Times New Roman"/>
          <w:sz w:val="24"/>
          <w:szCs w:val="24"/>
        </w:rPr>
        <w:t>The dependent variable wa</w:t>
      </w:r>
      <w:r w:rsidRPr="002A2CFA">
        <w:rPr>
          <w:rFonts w:ascii="Times New Roman" w:hAnsi="Times New Roman" w:cs="Times New Roman"/>
          <w:sz w:val="24"/>
          <w:szCs w:val="24"/>
        </w:rPr>
        <w:t>s total compensation.</w:t>
      </w:r>
    </w:p>
    <w:p w:rsidR="00FE4F40" w:rsidRPr="002A2CFA" w:rsidRDefault="00FE4F40"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addition the components of executive compensation (base pay, annual bonus, long-term compensation and equity b</w:t>
      </w:r>
      <w:r w:rsidR="00A819A7" w:rsidRPr="002A2CFA">
        <w:rPr>
          <w:rFonts w:ascii="Times New Roman" w:hAnsi="Times New Roman" w:cs="Times New Roman"/>
          <w:sz w:val="24"/>
          <w:szCs w:val="24"/>
        </w:rPr>
        <w:t>ased incentives/stock options) we</w:t>
      </w:r>
      <w:r w:rsidRPr="002A2CFA">
        <w:rPr>
          <w:rFonts w:ascii="Times New Roman" w:hAnsi="Times New Roman" w:cs="Times New Roman"/>
          <w:sz w:val="24"/>
          <w:szCs w:val="24"/>
        </w:rPr>
        <w:t>re also analyzed as the dependent variable</w:t>
      </w:r>
      <w:r w:rsidR="00FE5FA7" w:rsidRPr="002A2CFA">
        <w:rPr>
          <w:rFonts w:ascii="Times New Roman" w:hAnsi="Times New Roman" w:cs="Times New Roman"/>
          <w:sz w:val="24"/>
          <w:szCs w:val="24"/>
        </w:rPr>
        <w:t>s</w:t>
      </w:r>
      <w:r w:rsidRPr="002A2CFA">
        <w:rPr>
          <w:rFonts w:ascii="Times New Roman" w:hAnsi="Times New Roman" w:cs="Times New Roman"/>
          <w:sz w:val="24"/>
          <w:szCs w:val="24"/>
        </w:rPr>
        <w:t xml:space="preserve">, listed in the models below. </w:t>
      </w:r>
    </w:p>
    <w:p w:rsidR="004461D0" w:rsidRPr="002A2CFA" w:rsidRDefault="004461D0" w:rsidP="004461D0">
      <w:pPr>
        <w:spacing w:line="480" w:lineRule="auto"/>
        <w:jc w:val="both"/>
        <w:rPr>
          <w:rFonts w:ascii="Times New Roman" w:hAnsi="Times New Roman" w:cs="Times New Roman"/>
          <w:color w:val="0070C0"/>
          <w:sz w:val="24"/>
          <w:szCs w:val="24"/>
        </w:rPr>
      </w:pPr>
    </w:p>
    <w:p w:rsidR="004461D0" w:rsidRPr="002A2CFA" w:rsidRDefault="004461D0" w:rsidP="004461D0">
      <w:pPr>
        <w:spacing w:line="480" w:lineRule="auto"/>
        <w:jc w:val="both"/>
        <w:rPr>
          <w:rFonts w:ascii="Times New Roman" w:hAnsi="Times New Roman" w:cs="Times New Roman"/>
          <w:iCs/>
          <w:sz w:val="24"/>
          <w:szCs w:val="24"/>
        </w:rPr>
      </w:pPr>
      <w:r w:rsidRPr="002A2CFA">
        <w:rPr>
          <w:rFonts w:ascii="Times New Roman" w:hAnsi="Times New Roman" w:cs="Times New Roman"/>
          <w:i/>
          <w:sz w:val="24"/>
          <w:szCs w:val="24"/>
        </w:rPr>
        <w:t xml:space="preserve">Base Pay= 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(MKTR)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2</w:t>
      </w:r>
      <w:r w:rsidRPr="002A2CFA">
        <w:rPr>
          <w:rFonts w:ascii="Times New Roman" w:hAnsi="Times New Roman" w:cs="Times New Roman"/>
          <w:i/>
          <w:sz w:val="24"/>
          <w:szCs w:val="24"/>
        </w:rPr>
        <w:t xml:space="preserve">(UNSYSR)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3</w:t>
      </w:r>
      <w:r w:rsidRPr="002A2CFA">
        <w:rPr>
          <w:rFonts w:ascii="Times New Roman" w:hAnsi="Times New Roman" w:cs="Times New Roman"/>
          <w:i/>
          <w:sz w:val="24"/>
          <w:szCs w:val="24"/>
        </w:rPr>
        <w:t xml:space="preserve">(ROA)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 xml:space="preserve">4 </w:t>
      </w:r>
      <w:r w:rsidRPr="002A2CFA">
        <w:rPr>
          <w:rFonts w:ascii="Times New Roman" w:hAnsi="Times New Roman" w:cs="Times New Roman"/>
          <w:i/>
          <w:sz w:val="24"/>
          <w:szCs w:val="24"/>
        </w:rPr>
        <w:t xml:space="preserve">(ROE)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5</w:t>
      </w:r>
      <w:r w:rsidRPr="002A2CFA">
        <w:rPr>
          <w:rFonts w:ascii="Times New Roman" w:hAnsi="Times New Roman" w:cs="Times New Roman"/>
          <w:i/>
          <w:sz w:val="24"/>
          <w:szCs w:val="24"/>
        </w:rPr>
        <w:t xml:space="preserve">(EPS)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6</w:t>
      </w:r>
      <w:r w:rsidRPr="002A2CFA">
        <w:rPr>
          <w:rFonts w:ascii="Times New Roman" w:hAnsi="Times New Roman" w:cs="Times New Roman"/>
          <w:i/>
          <w:sz w:val="24"/>
          <w:szCs w:val="24"/>
        </w:rPr>
        <w:t xml:space="preserve"> (PE) + </w:t>
      </w:r>
      <w:r w:rsidRPr="002A2CFA">
        <w:rPr>
          <w:rFonts w:ascii="Times New Roman" w:hAnsi="Times New Roman" w:cs="Times New Roman"/>
          <w:i/>
          <w:sz w:val="32"/>
          <w:szCs w:val="32"/>
        </w:rPr>
        <w:t>ε</w:t>
      </w:r>
      <w:r w:rsidRPr="002A2CFA">
        <w:rPr>
          <w:rFonts w:ascii="Times New Roman" w:hAnsi="Times New Roman" w:cs="Times New Roman"/>
          <w:i/>
          <w:sz w:val="24"/>
          <w:szCs w:val="24"/>
          <w:vertAlign w:val="subscript"/>
        </w:rPr>
        <w:t xml:space="preserve">i </w:t>
      </w:r>
      <w:r w:rsidRPr="002A2CFA">
        <w:rPr>
          <w:rFonts w:ascii="Times New Roman" w:hAnsi="Times New Roman" w:cs="Times New Roman"/>
          <w:i/>
          <w:sz w:val="24"/>
          <w:szCs w:val="24"/>
        </w:rPr>
        <w:t xml:space="preserve"> </w:t>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t xml:space="preserve">         (</w:t>
      </w:r>
      <w:r w:rsidR="00B07DC2">
        <w:rPr>
          <w:rFonts w:ascii="Times New Roman" w:hAnsi="Times New Roman" w:cs="Times New Roman"/>
          <w:iCs/>
          <w:sz w:val="24"/>
          <w:szCs w:val="24"/>
        </w:rPr>
        <w:t>1</w:t>
      </w:r>
      <w:r w:rsidRPr="002A2CFA">
        <w:rPr>
          <w:rFonts w:ascii="Times New Roman" w:hAnsi="Times New Roman" w:cs="Times New Roman"/>
          <w:iCs/>
          <w:sz w:val="24"/>
          <w:szCs w:val="24"/>
        </w:rPr>
        <w:t>.a)</w:t>
      </w:r>
    </w:p>
    <w:p w:rsidR="004461D0" w:rsidRPr="002A2CFA" w:rsidRDefault="004461D0" w:rsidP="004461D0">
      <w:pPr>
        <w:spacing w:line="480" w:lineRule="auto"/>
        <w:jc w:val="both"/>
        <w:rPr>
          <w:rFonts w:ascii="Times New Roman" w:hAnsi="Times New Roman" w:cs="Times New Roman"/>
          <w:iCs/>
          <w:sz w:val="24"/>
          <w:szCs w:val="24"/>
        </w:rPr>
      </w:pPr>
    </w:p>
    <w:p w:rsidR="004461D0" w:rsidRPr="002A2CFA" w:rsidRDefault="004461D0" w:rsidP="004461D0">
      <w:pPr>
        <w:spacing w:line="480" w:lineRule="auto"/>
        <w:jc w:val="both"/>
        <w:rPr>
          <w:rFonts w:ascii="Times New Roman" w:hAnsi="Times New Roman" w:cs="Times New Roman"/>
          <w:iCs/>
          <w:sz w:val="24"/>
          <w:szCs w:val="24"/>
        </w:rPr>
      </w:pPr>
      <w:r w:rsidRPr="002A2CFA">
        <w:rPr>
          <w:rFonts w:ascii="Times New Roman" w:hAnsi="Times New Roman" w:cs="Times New Roman"/>
          <w:i/>
          <w:sz w:val="24"/>
          <w:szCs w:val="24"/>
        </w:rPr>
        <w:t xml:space="preserve">Annual Bonus= 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(MKTR)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2</w:t>
      </w:r>
      <w:r w:rsidRPr="002A2CFA">
        <w:rPr>
          <w:rFonts w:ascii="Times New Roman" w:hAnsi="Times New Roman" w:cs="Times New Roman"/>
          <w:i/>
          <w:sz w:val="24"/>
          <w:szCs w:val="24"/>
        </w:rPr>
        <w:t xml:space="preserve">(UNSYSR)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3</w:t>
      </w:r>
      <w:r w:rsidRPr="002A2CFA">
        <w:rPr>
          <w:rFonts w:ascii="Times New Roman" w:hAnsi="Times New Roman" w:cs="Times New Roman"/>
          <w:i/>
          <w:sz w:val="24"/>
          <w:szCs w:val="24"/>
        </w:rPr>
        <w:t xml:space="preserve">(ROA)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 xml:space="preserve">4 </w:t>
      </w:r>
      <w:r w:rsidRPr="002A2CFA">
        <w:rPr>
          <w:rFonts w:ascii="Times New Roman" w:hAnsi="Times New Roman" w:cs="Times New Roman"/>
          <w:i/>
          <w:sz w:val="24"/>
          <w:szCs w:val="24"/>
        </w:rPr>
        <w:t xml:space="preserve">(ROE)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5</w:t>
      </w:r>
      <w:r w:rsidRPr="002A2CFA">
        <w:rPr>
          <w:rFonts w:ascii="Times New Roman" w:hAnsi="Times New Roman" w:cs="Times New Roman"/>
          <w:i/>
          <w:sz w:val="24"/>
          <w:szCs w:val="24"/>
        </w:rPr>
        <w:t xml:space="preserve">(EPS)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6</w:t>
      </w:r>
      <w:r w:rsidRPr="002A2CFA">
        <w:rPr>
          <w:rFonts w:ascii="Times New Roman" w:hAnsi="Times New Roman" w:cs="Times New Roman"/>
          <w:i/>
          <w:sz w:val="24"/>
          <w:szCs w:val="24"/>
        </w:rPr>
        <w:t xml:space="preserve"> (PE) + </w:t>
      </w:r>
      <w:r w:rsidRPr="002A2CFA">
        <w:rPr>
          <w:rFonts w:ascii="Times New Roman" w:hAnsi="Times New Roman" w:cs="Times New Roman"/>
          <w:i/>
          <w:sz w:val="32"/>
          <w:szCs w:val="32"/>
        </w:rPr>
        <w:t>ε</w:t>
      </w:r>
      <w:r w:rsidRPr="002A2CFA">
        <w:rPr>
          <w:rFonts w:ascii="Times New Roman" w:hAnsi="Times New Roman" w:cs="Times New Roman"/>
          <w:i/>
          <w:sz w:val="24"/>
          <w:szCs w:val="24"/>
          <w:vertAlign w:val="subscript"/>
        </w:rPr>
        <w:t xml:space="preserve">i </w:t>
      </w:r>
      <w:r w:rsidRPr="002A2CFA">
        <w:rPr>
          <w:rFonts w:ascii="Times New Roman" w:hAnsi="Times New Roman" w:cs="Times New Roman"/>
          <w:i/>
          <w:sz w:val="24"/>
          <w:szCs w:val="24"/>
        </w:rPr>
        <w:t xml:space="preserve"> </w:t>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r>
      <w:r w:rsidR="00B07DC2">
        <w:rPr>
          <w:rFonts w:ascii="Times New Roman" w:hAnsi="Times New Roman" w:cs="Times New Roman"/>
          <w:iCs/>
          <w:sz w:val="24"/>
          <w:szCs w:val="24"/>
        </w:rPr>
        <w:tab/>
        <w:t>(1</w:t>
      </w:r>
      <w:r w:rsidRPr="002A2CFA">
        <w:rPr>
          <w:rFonts w:ascii="Times New Roman" w:hAnsi="Times New Roman" w:cs="Times New Roman"/>
          <w:iCs/>
          <w:sz w:val="24"/>
          <w:szCs w:val="24"/>
        </w:rPr>
        <w:t>.b)</w:t>
      </w:r>
    </w:p>
    <w:p w:rsidR="004461D0" w:rsidRPr="002A2CFA" w:rsidRDefault="004461D0" w:rsidP="004461D0">
      <w:pPr>
        <w:spacing w:line="480" w:lineRule="auto"/>
        <w:jc w:val="both"/>
        <w:rPr>
          <w:rFonts w:ascii="Times New Roman" w:hAnsi="Times New Roman" w:cs="Times New Roman"/>
          <w:i/>
          <w:sz w:val="24"/>
          <w:szCs w:val="24"/>
        </w:rPr>
      </w:pPr>
    </w:p>
    <w:p w:rsidR="004461D0" w:rsidRPr="002A2CFA" w:rsidRDefault="004461D0" w:rsidP="004461D0">
      <w:pPr>
        <w:spacing w:line="480" w:lineRule="auto"/>
        <w:jc w:val="both"/>
        <w:rPr>
          <w:rFonts w:ascii="Times New Roman" w:hAnsi="Times New Roman" w:cs="Times New Roman"/>
          <w:iCs/>
          <w:sz w:val="24"/>
          <w:szCs w:val="24"/>
        </w:rPr>
      </w:pPr>
      <w:r w:rsidRPr="002A2CFA">
        <w:rPr>
          <w:rFonts w:ascii="Times New Roman" w:hAnsi="Times New Roman" w:cs="Times New Roman"/>
          <w:i/>
          <w:sz w:val="24"/>
          <w:szCs w:val="24"/>
        </w:rPr>
        <w:t xml:space="preserve">Long term Compensation= 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(MKTR)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2</w:t>
      </w:r>
      <w:r w:rsidRPr="002A2CFA">
        <w:rPr>
          <w:rFonts w:ascii="Times New Roman" w:hAnsi="Times New Roman" w:cs="Times New Roman"/>
          <w:i/>
          <w:sz w:val="24"/>
          <w:szCs w:val="24"/>
        </w:rPr>
        <w:t xml:space="preserve">(UNSYSR)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3</w:t>
      </w:r>
      <w:r w:rsidRPr="002A2CFA">
        <w:rPr>
          <w:rFonts w:ascii="Times New Roman" w:hAnsi="Times New Roman" w:cs="Times New Roman"/>
          <w:i/>
          <w:sz w:val="24"/>
          <w:szCs w:val="24"/>
        </w:rPr>
        <w:t xml:space="preserve">(ROA)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 xml:space="preserve">4 </w:t>
      </w:r>
      <w:r w:rsidRPr="002A2CFA">
        <w:rPr>
          <w:rFonts w:ascii="Times New Roman" w:hAnsi="Times New Roman" w:cs="Times New Roman"/>
          <w:i/>
          <w:sz w:val="24"/>
          <w:szCs w:val="24"/>
        </w:rPr>
        <w:t xml:space="preserve">(ROE)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5</w:t>
      </w:r>
      <w:r w:rsidRPr="002A2CFA">
        <w:rPr>
          <w:rFonts w:ascii="Times New Roman" w:hAnsi="Times New Roman" w:cs="Times New Roman"/>
          <w:i/>
          <w:sz w:val="24"/>
          <w:szCs w:val="24"/>
        </w:rPr>
        <w:t xml:space="preserve">(EPS)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6</w:t>
      </w:r>
      <w:r w:rsidRPr="002A2CFA">
        <w:rPr>
          <w:rFonts w:ascii="Times New Roman" w:hAnsi="Times New Roman" w:cs="Times New Roman"/>
          <w:i/>
          <w:sz w:val="24"/>
          <w:szCs w:val="24"/>
        </w:rPr>
        <w:t xml:space="preserve"> (PE) + </w:t>
      </w:r>
      <w:r w:rsidRPr="002A2CFA">
        <w:rPr>
          <w:rFonts w:ascii="Times New Roman" w:hAnsi="Times New Roman" w:cs="Times New Roman"/>
          <w:i/>
          <w:sz w:val="32"/>
          <w:szCs w:val="32"/>
        </w:rPr>
        <w:t>ε</w:t>
      </w:r>
      <w:r w:rsidRPr="002A2CFA">
        <w:rPr>
          <w:rFonts w:ascii="Times New Roman" w:hAnsi="Times New Roman" w:cs="Times New Roman"/>
          <w:i/>
          <w:sz w:val="24"/>
          <w:szCs w:val="24"/>
          <w:vertAlign w:val="subscript"/>
        </w:rPr>
        <w:t xml:space="preserve">i </w:t>
      </w:r>
      <w:r w:rsidRPr="002A2CFA">
        <w:rPr>
          <w:rFonts w:ascii="Times New Roman" w:hAnsi="Times New Roman" w:cs="Times New Roman"/>
          <w:i/>
          <w:sz w:val="24"/>
          <w:szCs w:val="24"/>
        </w:rPr>
        <w:t xml:space="preserve"> </w:t>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t>(</w:t>
      </w:r>
      <w:r w:rsidR="00B07DC2">
        <w:rPr>
          <w:rFonts w:ascii="Times New Roman" w:hAnsi="Times New Roman" w:cs="Times New Roman"/>
          <w:iCs/>
          <w:sz w:val="24"/>
          <w:szCs w:val="24"/>
        </w:rPr>
        <w:t>1</w:t>
      </w:r>
      <w:r w:rsidRPr="002A2CFA">
        <w:rPr>
          <w:rFonts w:ascii="Times New Roman" w:hAnsi="Times New Roman" w:cs="Times New Roman"/>
          <w:iCs/>
          <w:sz w:val="24"/>
          <w:szCs w:val="24"/>
        </w:rPr>
        <w:t>.c)</w:t>
      </w:r>
    </w:p>
    <w:p w:rsidR="004461D0" w:rsidRDefault="004461D0" w:rsidP="004461D0">
      <w:pPr>
        <w:spacing w:line="480" w:lineRule="auto"/>
        <w:jc w:val="both"/>
        <w:rPr>
          <w:rFonts w:ascii="Times New Roman" w:hAnsi="Times New Roman" w:cs="Times New Roman"/>
          <w:iCs/>
          <w:sz w:val="24"/>
          <w:szCs w:val="24"/>
        </w:rPr>
      </w:pPr>
      <w:r w:rsidRPr="002A2CFA">
        <w:rPr>
          <w:rFonts w:ascii="Times New Roman" w:hAnsi="Times New Roman" w:cs="Times New Roman"/>
          <w:i/>
          <w:sz w:val="24"/>
          <w:szCs w:val="24"/>
        </w:rPr>
        <w:lastRenderedPageBreak/>
        <w:t xml:space="preserve">Stock Options= 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1</w:t>
      </w:r>
      <w:r w:rsidRPr="002A2CFA">
        <w:rPr>
          <w:rFonts w:ascii="Times New Roman" w:hAnsi="Times New Roman" w:cs="Times New Roman"/>
          <w:i/>
          <w:sz w:val="24"/>
          <w:szCs w:val="24"/>
        </w:rPr>
        <w:t xml:space="preserve">(MKTR)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2</w:t>
      </w:r>
      <w:r w:rsidRPr="002A2CFA">
        <w:rPr>
          <w:rFonts w:ascii="Times New Roman" w:hAnsi="Times New Roman" w:cs="Times New Roman"/>
          <w:i/>
          <w:sz w:val="24"/>
          <w:szCs w:val="24"/>
        </w:rPr>
        <w:t xml:space="preserve">(UNSYSR)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3</w:t>
      </w:r>
      <w:r w:rsidRPr="002A2CFA">
        <w:rPr>
          <w:rFonts w:ascii="Times New Roman" w:hAnsi="Times New Roman" w:cs="Times New Roman"/>
          <w:i/>
          <w:sz w:val="24"/>
          <w:szCs w:val="24"/>
        </w:rPr>
        <w:t xml:space="preserve">(ROA)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 xml:space="preserve">4 </w:t>
      </w:r>
      <w:r w:rsidRPr="002A2CFA">
        <w:rPr>
          <w:rFonts w:ascii="Times New Roman" w:hAnsi="Times New Roman" w:cs="Times New Roman"/>
          <w:i/>
          <w:sz w:val="24"/>
          <w:szCs w:val="24"/>
        </w:rPr>
        <w:t xml:space="preserve">(ROE)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5</w:t>
      </w:r>
      <w:r w:rsidRPr="002A2CFA">
        <w:rPr>
          <w:rFonts w:ascii="Times New Roman" w:hAnsi="Times New Roman" w:cs="Times New Roman"/>
          <w:i/>
          <w:sz w:val="24"/>
          <w:szCs w:val="24"/>
        </w:rPr>
        <w:t xml:space="preserve">(EPS) + </w:t>
      </w:r>
      <w:r w:rsidRPr="002A2CFA">
        <w:rPr>
          <w:rFonts w:ascii="Times New Roman" w:hAnsi="Times New Roman" w:cs="Times New Roman"/>
          <w:i/>
          <w:sz w:val="24"/>
          <w:szCs w:val="24"/>
        </w:rPr>
        <w:sym w:font="Symbol" w:char="F062"/>
      </w:r>
      <w:r w:rsidRPr="002A2CFA">
        <w:rPr>
          <w:rFonts w:ascii="Times New Roman" w:hAnsi="Times New Roman" w:cs="Times New Roman"/>
          <w:i/>
          <w:sz w:val="24"/>
          <w:szCs w:val="24"/>
          <w:vertAlign w:val="subscript"/>
        </w:rPr>
        <w:t>6</w:t>
      </w:r>
      <w:r w:rsidRPr="002A2CFA">
        <w:rPr>
          <w:rFonts w:ascii="Times New Roman" w:hAnsi="Times New Roman" w:cs="Times New Roman"/>
          <w:i/>
          <w:sz w:val="24"/>
          <w:szCs w:val="24"/>
        </w:rPr>
        <w:t xml:space="preserve"> (PE) + </w:t>
      </w:r>
      <w:r w:rsidRPr="002A2CFA">
        <w:rPr>
          <w:rFonts w:ascii="Times New Roman" w:hAnsi="Times New Roman" w:cs="Times New Roman"/>
          <w:i/>
          <w:sz w:val="32"/>
          <w:szCs w:val="32"/>
        </w:rPr>
        <w:t>ε</w:t>
      </w:r>
      <w:r w:rsidRPr="002A2CFA">
        <w:rPr>
          <w:rFonts w:ascii="Times New Roman" w:hAnsi="Times New Roman" w:cs="Times New Roman"/>
          <w:i/>
          <w:sz w:val="24"/>
          <w:szCs w:val="24"/>
          <w:vertAlign w:val="subscript"/>
        </w:rPr>
        <w:t xml:space="preserve">i </w:t>
      </w:r>
      <w:r w:rsidRPr="002A2CFA">
        <w:rPr>
          <w:rFonts w:ascii="Times New Roman" w:hAnsi="Times New Roman" w:cs="Times New Roman"/>
          <w:i/>
          <w:sz w:val="24"/>
          <w:szCs w:val="24"/>
        </w:rPr>
        <w:t xml:space="preserve"> </w:t>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r>
      <w:r w:rsidRPr="002A2CFA">
        <w:rPr>
          <w:rFonts w:ascii="Times New Roman" w:hAnsi="Times New Roman" w:cs="Times New Roman"/>
          <w:iCs/>
          <w:sz w:val="24"/>
          <w:szCs w:val="24"/>
        </w:rPr>
        <w:tab/>
        <w:t>(</w:t>
      </w:r>
      <w:r w:rsidR="00B07DC2">
        <w:rPr>
          <w:rFonts w:ascii="Times New Roman" w:hAnsi="Times New Roman" w:cs="Times New Roman"/>
          <w:iCs/>
          <w:sz w:val="24"/>
          <w:szCs w:val="24"/>
        </w:rPr>
        <w:t>1</w:t>
      </w:r>
      <w:r w:rsidRPr="002A2CFA">
        <w:rPr>
          <w:rFonts w:ascii="Times New Roman" w:hAnsi="Times New Roman" w:cs="Times New Roman"/>
          <w:iCs/>
          <w:sz w:val="24"/>
          <w:szCs w:val="24"/>
        </w:rPr>
        <w:t>.d)</w:t>
      </w:r>
    </w:p>
    <w:p w:rsidR="00FE4F40" w:rsidRPr="002A2CFA" w:rsidRDefault="00FE4F40" w:rsidP="004461D0">
      <w:pPr>
        <w:spacing w:line="480" w:lineRule="auto"/>
        <w:jc w:val="both"/>
        <w:rPr>
          <w:rFonts w:ascii="Times New Roman" w:hAnsi="Times New Roman" w:cs="Times New Roman"/>
          <w:iCs/>
          <w:sz w:val="24"/>
          <w:szCs w:val="24"/>
        </w:rPr>
      </w:pPr>
    </w:p>
    <w:p w:rsidR="004461D0" w:rsidRPr="002A2CFA" w:rsidRDefault="004461D0" w:rsidP="004461D0">
      <w:pPr>
        <w:spacing w:line="480" w:lineRule="auto"/>
        <w:jc w:val="both"/>
        <w:rPr>
          <w:rFonts w:ascii="Times New Roman" w:hAnsi="Times New Roman" w:cs="Times New Roman"/>
          <w:b/>
          <w:sz w:val="24"/>
          <w:szCs w:val="24"/>
          <w:u w:val="single"/>
        </w:rPr>
      </w:pPr>
      <w:r w:rsidRPr="002A2CFA">
        <w:rPr>
          <w:rFonts w:ascii="Times New Roman" w:hAnsi="Times New Roman" w:cs="Times New Roman"/>
          <w:b/>
          <w:sz w:val="24"/>
          <w:szCs w:val="24"/>
          <w:u w:val="single"/>
        </w:rPr>
        <w:t>Variables</w:t>
      </w:r>
    </w:p>
    <w:p w:rsidR="004461D0" w:rsidRPr="002A2CFA" w:rsidRDefault="009D66AB"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M</w:t>
      </w:r>
      <w:r w:rsidR="004461D0" w:rsidRPr="002A2CFA">
        <w:rPr>
          <w:rFonts w:ascii="Times New Roman" w:hAnsi="Times New Roman" w:cs="Times New Roman"/>
          <w:sz w:val="24"/>
          <w:szCs w:val="24"/>
        </w:rPr>
        <w:t>urphy (1999) outline</w:t>
      </w:r>
      <w:r w:rsidR="001A00C2" w:rsidRPr="002A2CFA">
        <w:rPr>
          <w:rFonts w:ascii="Times New Roman" w:hAnsi="Times New Roman" w:cs="Times New Roman"/>
          <w:sz w:val="24"/>
          <w:szCs w:val="24"/>
        </w:rPr>
        <w:t>d</w:t>
      </w:r>
      <w:r w:rsidR="004461D0" w:rsidRPr="002A2CFA">
        <w:rPr>
          <w:rFonts w:ascii="Times New Roman" w:hAnsi="Times New Roman" w:cs="Times New Roman"/>
          <w:sz w:val="24"/>
          <w:szCs w:val="24"/>
        </w:rPr>
        <w:t xml:space="preserve"> the components of executive </w:t>
      </w:r>
      <w:r w:rsidR="001A00C2" w:rsidRPr="002A2CFA">
        <w:rPr>
          <w:rFonts w:ascii="Times New Roman" w:hAnsi="Times New Roman" w:cs="Times New Roman"/>
          <w:sz w:val="24"/>
          <w:szCs w:val="24"/>
        </w:rPr>
        <w:t>compensation</w:t>
      </w:r>
      <w:r w:rsidR="00B04CEC" w:rsidRPr="002A2CFA">
        <w:rPr>
          <w:rFonts w:ascii="Times New Roman" w:hAnsi="Times New Roman" w:cs="Times New Roman"/>
          <w:sz w:val="24"/>
          <w:szCs w:val="24"/>
        </w:rPr>
        <w:t>, and as such</w:t>
      </w:r>
      <w:r w:rsidR="001A00C2" w:rsidRPr="002A2CFA">
        <w:rPr>
          <w:rFonts w:ascii="Times New Roman" w:hAnsi="Times New Roman" w:cs="Times New Roman"/>
          <w:sz w:val="24"/>
          <w:szCs w:val="24"/>
        </w:rPr>
        <w:t xml:space="preserve"> </w:t>
      </w:r>
      <w:r w:rsidR="004461D0" w:rsidRPr="002A2CFA">
        <w:rPr>
          <w:rFonts w:ascii="Times New Roman" w:hAnsi="Times New Roman" w:cs="Times New Roman"/>
          <w:sz w:val="24"/>
          <w:szCs w:val="24"/>
        </w:rPr>
        <w:t xml:space="preserve">a similar definition for executive compensation was followed. </w:t>
      </w:r>
      <w:r w:rsidR="004F322E">
        <w:rPr>
          <w:rFonts w:ascii="Times New Roman" w:hAnsi="Times New Roman" w:cs="Times New Roman"/>
          <w:sz w:val="24"/>
          <w:szCs w:val="24"/>
        </w:rPr>
        <w:t xml:space="preserve"> </w:t>
      </w:r>
      <w:r w:rsidR="001A00C2" w:rsidRPr="002A2CFA">
        <w:rPr>
          <w:rFonts w:ascii="Times New Roman" w:hAnsi="Times New Roman" w:cs="Times New Roman"/>
          <w:sz w:val="24"/>
          <w:szCs w:val="24"/>
        </w:rPr>
        <w:t xml:space="preserve">Thus </w:t>
      </w:r>
      <w:r w:rsidR="005653C3" w:rsidRPr="002A2CFA">
        <w:rPr>
          <w:rFonts w:ascii="Times New Roman" w:hAnsi="Times New Roman" w:cs="Times New Roman"/>
          <w:sz w:val="24"/>
          <w:szCs w:val="24"/>
        </w:rPr>
        <w:t xml:space="preserve">the </w:t>
      </w:r>
      <w:r w:rsidR="001A00C2" w:rsidRPr="002A2CFA">
        <w:rPr>
          <w:rFonts w:ascii="Times New Roman" w:hAnsi="Times New Roman" w:cs="Times New Roman"/>
          <w:sz w:val="24"/>
          <w:szCs w:val="24"/>
        </w:rPr>
        <w:t>dependent variable t</w:t>
      </w:r>
      <w:r w:rsidR="004461D0" w:rsidRPr="002A2CFA">
        <w:rPr>
          <w:rFonts w:ascii="Times New Roman" w:hAnsi="Times New Roman" w:cs="Times New Roman"/>
          <w:sz w:val="24"/>
          <w:szCs w:val="24"/>
        </w:rPr>
        <w:t xml:space="preserve">otal executive compensation and its components (base pay, annual bonus, long-term compensation and equity based incentives/stock options) </w:t>
      </w:r>
      <w:r w:rsidR="00B04CEC" w:rsidRPr="002A2CFA">
        <w:rPr>
          <w:rFonts w:ascii="Times New Roman" w:hAnsi="Times New Roman" w:cs="Times New Roman"/>
          <w:sz w:val="24"/>
          <w:szCs w:val="24"/>
        </w:rPr>
        <w:t>were</w:t>
      </w:r>
      <w:r w:rsidR="004461D0" w:rsidRPr="002A2CFA">
        <w:rPr>
          <w:rFonts w:ascii="Times New Roman" w:hAnsi="Times New Roman" w:cs="Times New Roman"/>
          <w:sz w:val="24"/>
          <w:szCs w:val="24"/>
        </w:rPr>
        <w:t xml:space="preserve"> analyzed. </w:t>
      </w:r>
    </w:p>
    <w:p w:rsidR="004461D0" w:rsidRPr="002A2CFA" w:rsidRDefault="004461D0" w:rsidP="004461D0">
      <w:pPr>
        <w:spacing w:line="480" w:lineRule="auto"/>
        <w:jc w:val="both"/>
        <w:rPr>
          <w:rFonts w:ascii="Times New Roman" w:hAnsi="Times New Roman" w:cs="Times New Roman"/>
          <w:sz w:val="24"/>
          <w:szCs w:val="24"/>
        </w:rPr>
      </w:pPr>
    </w:p>
    <w:p w:rsidR="004461D0"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The first independent variable </w:t>
      </w:r>
      <w:r w:rsidR="00B04CEC" w:rsidRPr="002A2CFA">
        <w:rPr>
          <w:rFonts w:ascii="Times New Roman" w:hAnsi="Times New Roman" w:cs="Times New Roman"/>
          <w:sz w:val="24"/>
          <w:szCs w:val="24"/>
        </w:rPr>
        <w:t>was</w:t>
      </w:r>
      <w:r w:rsidRPr="002A2CFA">
        <w:rPr>
          <w:rFonts w:ascii="Times New Roman" w:hAnsi="Times New Roman" w:cs="Times New Roman"/>
          <w:sz w:val="24"/>
          <w:szCs w:val="24"/>
        </w:rPr>
        <w:t xml:space="preserve"> firm performance.  Taking account of Murphy (1985), that the wealth of managers is implicitly tied to firm performance and that accounting based profit measure</w:t>
      </w:r>
      <w:r w:rsidR="00B04CEC" w:rsidRPr="002A2CFA">
        <w:rPr>
          <w:rFonts w:ascii="Times New Roman" w:hAnsi="Times New Roman" w:cs="Times New Roman"/>
          <w:sz w:val="24"/>
          <w:szCs w:val="24"/>
        </w:rPr>
        <w:t>s</w:t>
      </w:r>
      <w:r w:rsidRPr="002A2CFA">
        <w:rPr>
          <w:rFonts w:ascii="Times New Roman" w:hAnsi="Times New Roman" w:cs="Times New Roman"/>
          <w:sz w:val="24"/>
          <w:szCs w:val="24"/>
        </w:rPr>
        <w:t xml:space="preserve"> are significantly related to compensation measures such as return on assets (ROA), return on equity (ROE), earning per share (EPS) and price to earnings (PE) were used. </w:t>
      </w:r>
    </w:p>
    <w:p w:rsidR="008F1330" w:rsidRPr="002A2CFA" w:rsidRDefault="008F1330"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b/>
          <w:sz w:val="24"/>
          <w:szCs w:val="24"/>
        </w:rPr>
      </w:pPr>
      <w:r w:rsidRPr="002A2CFA">
        <w:rPr>
          <w:rFonts w:ascii="Times New Roman" w:hAnsi="Times New Roman" w:cs="Times New Roman"/>
          <w:sz w:val="24"/>
          <w:szCs w:val="24"/>
        </w:rPr>
        <w:t xml:space="preserve">The second independent variable </w:t>
      </w:r>
      <w:r w:rsidR="00B04CEC" w:rsidRPr="002A2CFA">
        <w:rPr>
          <w:rFonts w:ascii="Times New Roman" w:hAnsi="Times New Roman" w:cs="Times New Roman"/>
          <w:sz w:val="24"/>
          <w:szCs w:val="24"/>
        </w:rPr>
        <w:t>was</w:t>
      </w:r>
      <w:r w:rsidRPr="002A2CFA">
        <w:rPr>
          <w:rFonts w:ascii="Times New Roman" w:hAnsi="Times New Roman" w:cs="Times New Roman"/>
          <w:sz w:val="24"/>
          <w:szCs w:val="24"/>
        </w:rPr>
        <w:t xml:space="preserve"> firm risk.  Considering the Market Model, risk </w:t>
      </w:r>
      <w:r w:rsidR="00792367" w:rsidRPr="002A2CFA">
        <w:rPr>
          <w:rFonts w:ascii="Times New Roman" w:hAnsi="Times New Roman" w:cs="Times New Roman"/>
          <w:sz w:val="24"/>
          <w:szCs w:val="24"/>
        </w:rPr>
        <w:t>was</w:t>
      </w:r>
      <w:r w:rsidRPr="002A2CFA">
        <w:rPr>
          <w:rFonts w:ascii="Times New Roman" w:hAnsi="Times New Roman" w:cs="Times New Roman"/>
          <w:sz w:val="24"/>
          <w:szCs w:val="24"/>
        </w:rPr>
        <w:t xml:space="preserve"> represented by market risk (MKTR) and unsystematic risk (UNSYSR).</w:t>
      </w:r>
      <w:r w:rsidRPr="002A2CFA">
        <w:rPr>
          <w:rFonts w:ascii="Times New Roman" w:hAnsi="Times New Roman" w:cs="Times New Roman"/>
          <w:b/>
          <w:sz w:val="24"/>
          <w:szCs w:val="24"/>
        </w:rPr>
        <w:t xml:space="preserve">  </w:t>
      </w:r>
    </w:p>
    <w:p w:rsidR="00272862" w:rsidRPr="002A2CFA" w:rsidRDefault="00272862" w:rsidP="004461D0">
      <w:pPr>
        <w:spacing w:line="480" w:lineRule="auto"/>
        <w:jc w:val="both"/>
        <w:rPr>
          <w:rFonts w:ascii="Times New Roman" w:hAnsi="Times New Roman" w:cs="Times New Roman"/>
          <w:b/>
          <w:sz w:val="24"/>
          <w:szCs w:val="24"/>
        </w:rPr>
      </w:pPr>
    </w:p>
    <w:p w:rsidR="00114743" w:rsidRPr="002A2CFA" w:rsidRDefault="00114743" w:rsidP="004461D0">
      <w:pPr>
        <w:spacing w:line="480" w:lineRule="auto"/>
        <w:jc w:val="both"/>
        <w:rPr>
          <w:rFonts w:ascii="Times New Roman" w:hAnsi="Times New Roman" w:cs="Times New Roman"/>
          <w:b/>
          <w:sz w:val="24"/>
          <w:szCs w:val="24"/>
        </w:rPr>
      </w:pPr>
    </w:p>
    <w:p w:rsidR="004461D0" w:rsidRPr="002A2CFA" w:rsidRDefault="008F1330" w:rsidP="004461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4461D0" w:rsidRPr="002A2CFA">
        <w:rPr>
          <w:rFonts w:ascii="Times New Roman" w:hAnsi="Times New Roman" w:cs="Times New Roman"/>
          <w:b/>
          <w:sz w:val="24"/>
          <w:szCs w:val="24"/>
        </w:rPr>
        <w:t>EMPIRICAL RESULTS</w:t>
      </w:r>
    </w:p>
    <w:p w:rsidR="004461D0"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Descriptive statistics such as the mean, Kurtosis, maximum and minimum values of data were explored to gain an understanding of the different variables.</w:t>
      </w:r>
      <w:r w:rsidR="008F1330">
        <w:rPr>
          <w:rFonts w:ascii="Times New Roman" w:hAnsi="Times New Roman" w:cs="Times New Roman"/>
          <w:sz w:val="24"/>
          <w:szCs w:val="24"/>
        </w:rPr>
        <w:t xml:space="preserve"> </w:t>
      </w:r>
      <w:r w:rsidR="007527DC" w:rsidRPr="002A2CFA">
        <w:rPr>
          <w:rFonts w:ascii="Times New Roman" w:hAnsi="Times New Roman" w:cs="Times New Roman"/>
          <w:sz w:val="24"/>
          <w:szCs w:val="24"/>
        </w:rPr>
        <w:t>I</w:t>
      </w:r>
      <w:r w:rsidR="00B04CEC" w:rsidRPr="002A2CFA">
        <w:rPr>
          <w:rFonts w:ascii="Times New Roman" w:hAnsi="Times New Roman" w:cs="Times New Roman"/>
          <w:sz w:val="24"/>
          <w:szCs w:val="24"/>
        </w:rPr>
        <w:t>t wa</w:t>
      </w:r>
      <w:r w:rsidRPr="002A2CFA">
        <w:rPr>
          <w:rFonts w:ascii="Times New Roman" w:hAnsi="Times New Roman" w:cs="Times New Roman"/>
          <w:sz w:val="24"/>
          <w:szCs w:val="24"/>
        </w:rPr>
        <w:t xml:space="preserve">s </w:t>
      </w:r>
      <w:r w:rsidRPr="002A2CFA">
        <w:rPr>
          <w:rFonts w:ascii="Times New Roman" w:hAnsi="Times New Roman" w:cs="Times New Roman"/>
          <w:sz w:val="24"/>
          <w:szCs w:val="24"/>
        </w:rPr>
        <w:lastRenderedPageBreak/>
        <w:t>noted that the base pay component of executive compensation consistently account</w:t>
      </w:r>
      <w:r w:rsidR="00B04CEC" w:rsidRPr="002A2CFA">
        <w:rPr>
          <w:rFonts w:ascii="Times New Roman" w:hAnsi="Times New Roman" w:cs="Times New Roman"/>
          <w:sz w:val="24"/>
          <w:szCs w:val="24"/>
        </w:rPr>
        <w:t>ed</w:t>
      </w:r>
      <w:r w:rsidRPr="002A2CFA">
        <w:rPr>
          <w:rFonts w:ascii="Times New Roman" w:hAnsi="Times New Roman" w:cs="Times New Roman"/>
          <w:sz w:val="24"/>
          <w:szCs w:val="24"/>
        </w:rPr>
        <w:t xml:space="preserve"> for more than 50% of total compensa</w:t>
      </w:r>
      <w:r w:rsidR="00B04CEC" w:rsidRPr="002A2CFA">
        <w:rPr>
          <w:rFonts w:ascii="Times New Roman" w:hAnsi="Times New Roman" w:cs="Times New Roman"/>
          <w:sz w:val="24"/>
          <w:szCs w:val="24"/>
        </w:rPr>
        <w:t>tion across the period of study, i.e.</w:t>
      </w:r>
      <w:r w:rsidRPr="002A2CFA">
        <w:rPr>
          <w:rFonts w:ascii="Times New Roman" w:hAnsi="Times New Roman" w:cs="Times New Roman"/>
          <w:sz w:val="24"/>
          <w:szCs w:val="24"/>
        </w:rPr>
        <w:t xml:space="preserve"> 61%, 61.63%, 66.31% and 72%</w:t>
      </w:r>
      <w:r w:rsidR="00B04CEC" w:rsidRPr="002A2CFA">
        <w:rPr>
          <w:rFonts w:ascii="Times New Roman" w:hAnsi="Times New Roman" w:cs="Times New Roman"/>
          <w:sz w:val="24"/>
          <w:szCs w:val="24"/>
        </w:rPr>
        <w:t>, respectively for</w:t>
      </w:r>
      <w:r w:rsidRPr="002A2CFA">
        <w:rPr>
          <w:rFonts w:ascii="Times New Roman" w:hAnsi="Times New Roman" w:cs="Times New Roman"/>
          <w:sz w:val="24"/>
          <w:szCs w:val="24"/>
        </w:rPr>
        <w:t xml:space="preserve"> 2006 - 2009.</w:t>
      </w:r>
    </w:p>
    <w:p w:rsidR="008F1330" w:rsidRPr="002A2CFA" w:rsidRDefault="008F1330" w:rsidP="004461D0">
      <w:pPr>
        <w:spacing w:line="480" w:lineRule="auto"/>
        <w:jc w:val="both"/>
        <w:rPr>
          <w:rFonts w:ascii="Times New Roman" w:hAnsi="Times New Roman" w:cs="Times New Roman"/>
          <w:b/>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These findings support</w:t>
      </w:r>
      <w:r w:rsidR="00FA3A9E"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the theory that managers now focus a larger percentage of their compensation package away from performance based pay and toward more stable forms of pay, such as base pay, thus moving from the agency based optimal contracting and to</w:t>
      </w:r>
      <w:r w:rsidR="00FA3A9E" w:rsidRPr="002A2CFA">
        <w:rPr>
          <w:rFonts w:ascii="Times New Roman" w:hAnsi="Times New Roman" w:cs="Times New Roman"/>
          <w:sz w:val="24"/>
          <w:szCs w:val="24"/>
        </w:rPr>
        <w:t xml:space="preserve"> </w:t>
      </w:r>
      <w:r w:rsidRPr="002A2CFA">
        <w:rPr>
          <w:rFonts w:ascii="Times New Roman" w:hAnsi="Times New Roman" w:cs="Times New Roman"/>
          <w:sz w:val="24"/>
          <w:szCs w:val="24"/>
        </w:rPr>
        <w:t xml:space="preserve">the Managerial Power Theory </w:t>
      </w:r>
      <w:r w:rsidR="003D5A6B" w:rsidRPr="002A2CFA">
        <w:rPr>
          <w:rFonts w:ascii="Times New Roman" w:hAnsi="Times New Roman" w:cs="Times New Roman"/>
          <w:sz w:val="24"/>
          <w:szCs w:val="24"/>
        </w:rPr>
        <w:t xml:space="preserve">(Bebchuk and Fried, 2004).  </w:t>
      </w:r>
    </w:p>
    <w:p w:rsidR="003D5A6B" w:rsidRPr="002A2CFA" w:rsidRDefault="003D5A6B" w:rsidP="004461D0">
      <w:pPr>
        <w:spacing w:line="480" w:lineRule="auto"/>
        <w:jc w:val="both"/>
        <w:rPr>
          <w:rFonts w:ascii="Times New Roman" w:hAnsi="Times New Roman" w:cs="Times New Roman"/>
          <w:b/>
          <w:color w:val="0070C0"/>
          <w:sz w:val="24"/>
          <w:szCs w:val="24"/>
        </w:rPr>
      </w:pPr>
    </w:p>
    <w:p w:rsidR="004461D0" w:rsidRPr="002A2CFA" w:rsidRDefault="004461D0" w:rsidP="004461D0">
      <w:pPr>
        <w:spacing w:line="480" w:lineRule="auto"/>
        <w:jc w:val="both"/>
        <w:rPr>
          <w:rFonts w:ascii="Times New Roman" w:hAnsi="Times New Roman" w:cs="Times New Roman"/>
          <w:b/>
          <w:sz w:val="24"/>
          <w:szCs w:val="24"/>
        </w:rPr>
      </w:pPr>
      <w:r w:rsidRPr="002A2CFA">
        <w:rPr>
          <w:rFonts w:ascii="Times New Roman" w:hAnsi="Times New Roman" w:cs="Times New Roman"/>
          <w:b/>
          <w:sz w:val="24"/>
          <w:szCs w:val="24"/>
        </w:rPr>
        <w:t>2006</w:t>
      </w:r>
    </w:p>
    <w:p w:rsidR="004461D0" w:rsidRPr="002A2CFA" w:rsidRDefault="008F1330" w:rsidP="004461D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4461D0" w:rsidRPr="002A2CFA">
        <w:rPr>
          <w:rFonts w:ascii="Times New Roman" w:hAnsi="Times New Roman" w:cs="Times New Roman"/>
          <w:sz w:val="24"/>
          <w:szCs w:val="24"/>
        </w:rPr>
        <w:t xml:space="preserve">he accounting measures </w:t>
      </w:r>
      <w:r w:rsidR="00120020" w:rsidRPr="002A2CFA">
        <w:rPr>
          <w:rFonts w:ascii="Times New Roman" w:hAnsi="Times New Roman" w:cs="Times New Roman"/>
          <w:sz w:val="24"/>
          <w:szCs w:val="24"/>
        </w:rPr>
        <w:t>used we</w:t>
      </w:r>
      <w:r w:rsidR="004461D0" w:rsidRPr="002A2CFA">
        <w:rPr>
          <w:rFonts w:ascii="Times New Roman" w:hAnsi="Times New Roman" w:cs="Times New Roman"/>
          <w:sz w:val="24"/>
          <w:szCs w:val="24"/>
        </w:rPr>
        <w:t>re significant determinants of executive</w:t>
      </w:r>
      <w:r w:rsidR="00A0191E" w:rsidRPr="002A2CFA">
        <w:rPr>
          <w:rFonts w:ascii="Times New Roman" w:hAnsi="Times New Roman" w:cs="Times New Roman"/>
          <w:sz w:val="24"/>
          <w:szCs w:val="24"/>
        </w:rPr>
        <w:t xml:space="preserve"> compensation (</w:t>
      </w:r>
      <w:r w:rsidR="004461D0" w:rsidRPr="002A2CFA">
        <w:rPr>
          <w:rFonts w:ascii="Times New Roman" w:hAnsi="Times New Roman" w:cs="Times New Roman"/>
          <w:sz w:val="24"/>
          <w:szCs w:val="24"/>
        </w:rPr>
        <w:t>Barro &amp; Barro (1990).  The result of the relationship between base pay and firm performanc</w:t>
      </w:r>
      <w:r w:rsidR="00840E04" w:rsidRPr="002A2CFA">
        <w:rPr>
          <w:rFonts w:ascii="Times New Roman" w:hAnsi="Times New Roman" w:cs="Times New Roman"/>
          <w:sz w:val="24"/>
          <w:szCs w:val="24"/>
        </w:rPr>
        <w:t>e (EPS) wa</w:t>
      </w:r>
      <w:r w:rsidR="00114743" w:rsidRPr="002A2CFA">
        <w:rPr>
          <w:rFonts w:ascii="Times New Roman" w:hAnsi="Times New Roman" w:cs="Times New Roman"/>
          <w:sz w:val="24"/>
          <w:szCs w:val="24"/>
        </w:rPr>
        <w:t>s highly significant as</w:t>
      </w:r>
      <w:r w:rsidR="004461D0" w:rsidRPr="002A2CFA">
        <w:rPr>
          <w:rFonts w:ascii="Times New Roman" w:hAnsi="Times New Roman" w:cs="Times New Roman"/>
          <w:sz w:val="24"/>
          <w:szCs w:val="24"/>
        </w:rPr>
        <w:t xml:space="preserve"> supported by Bloom &amp; Milkovich (1998).  EPS was the only significant variable for compensation and i</w:t>
      </w:r>
      <w:r w:rsidR="00FA3A9E" w:rsidRPr="002A2CFA">
        <w:rPr>
          <w:rFonts w:ascii="Times New Roman" w:hAnsi="Times New Roman" w:cs="Times New Roman"/>
          <w:sz w:val="24"/>
          <w:szCs w:val="24"/>
        </w:rPr>
        <w:t>ts components.  These findings we</w:t>
      </w:r>
      <w:r w:rsidR="004461D0" w:rsidRPr="002A2CFA">
        <w:rPr>
          <w:rFonts w:ascii="Times New Roman" w:hAnsi="Times New Roman" w:cs="Times New Roman"/>
          <w:sz w:val="24"/>
          <w:szCs w:val="24"/>
        </w:rPr>
        <w:t>re supported by Murphy (1985) which state</w:t>
      </w:r>
      <w:r w:rsidR="00FA3A9E" w:rsidRPr="002A2CFA">
        <w:rPr>
          <w:rFonts w:ascii="Times New Roman" w:hAnsi="Times New Roman" w:cs="Times New Roman"/>
          <w:sz w:val="24"/>
          <w:szCs w:val="24"/>
        </w:rPr>
        <w:t>d</w:t>
      </w:r>
      <w:r w:rsidR="004461D0" w:rsidRPr="002A2CFA">
        <w:rPr>
          <w:rFonts w:ascii="Times New Roman" w:hAnsi="Times New Roman" w:cs="Times New Roman"/>
          <w:sz w:val="24"/>
          <w:szCs w:val="24"/>
        </w:rPr>
        <w:t xml:space="preserve"> the wealth of managers is implicitly tied to firm performance and that ac</w:t>
      </w:r>
      <w:r w:rsidR="00FA3A9E" w:rsidRPr="002A2CFA">
        <w:rPr>
          <w:rFonts w:ascii="Times New Roman" w:hAnsi="Times New Roman" w:cs="Times New Roman"/>
          <w:sz w:val="24"/>
          <w:szCs w:val="24"/>
        </w:rPr>
        <w:t>counting based profit measures we</w:t>
      </w:r>
      <w:r w:rsidR="004461D0" w:rsidRPr="002A2CFA">
        <w:rPr>
          <w:rFonts w:ascii="Times New Roman" w:hAnsi="Times New Roman" w:cs="Times New Roman"/>
          <w:sz w:val="24"/>
          <w:szCs w:val="24"/>
        </w:rPr>
        <w:t>re significantly related to compensation</w:t>
      </w:r>
      <w:r w:rsidR="00A0191E" w:rsidRPr="002A2CFA">
        <w:rPr>
          <w:rFonts w:ascii="Times New Roman" w:hAnsi="Times New Roman" w:cs="Times New Roman"/>
          <w:sz w:val="24"/>
          <w:szCs w:val="24"/>
        </w:rPr>
        <w:t>.</w:t>
      </w:r>
    </w:p>
    <w:p w:rsidR="00A0191E" w:rsidRPr="002A2CFA" w:rsidRDefault="00A0191E" w:rsidP="004461D0">
      <w:pPr>
        <w:spacing w:line="480" w:lineRule="auto"/>
        <w:jc w:val="both"/>
        <w:rPr>
          <w:rFonts w:ascii="Times New Roman" w:hAnsi="Times New Roman" w:cs="Times New Roman"/>
          <w:sz w:val="24"/>
          <w:szCs w:val="24"/>
        </w:rPr>
      </w:pPr>
    </w:p>
    <w:p w:rsidR="004461D0" w:rsidRPr="002A2CFA" w:rsidRDefault="0012002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2006 market risk wa</w:t>
      </w:r>
      <w:r w:rsidR="004461D0" w:rsidRPr="002A2CFA">
        <w:rPr>
          <w:rFonts w:ascii="Times New Roman" w:hAnsi="Times New Roman" w:cs="Times New Roman"/>
          <w:sz w:val="24"/>
          <w:szCs w:val="24"/>
        </w:rPr>
        <w:t>s very sig</w:t>
      </w:r>
      <w:r w:rsidRPr="002A2CFA">
        <w:rPr>
          <w:rFonts w:ascii="Times New Roman" w:hAnsi="Times New Roman" w:cs="Times New Roman"/>
          <w:sz w:val="24"/>
          <w:szCs w:val="24"/>
        </w:rPr>
        <w:t>nificant (</w:t>
      </w:r>
      <w:r w:rsidR="00FA3A9E" w:rsidRPr="002A2CFA">
        <w:rPr>
          <w:rFonts w:ascii="Times New Roman" w:hAnsi="Times New Roman" w:cs="Times New Roman"/>
          <w:sz w:val="24"/>
          <w:szCs w:val="24"/>
        </w:rPr>
        <w:t>0</w:t>
      </w:r>
      <w:r w:rsidRPr="002A2CFA">
        <w:rPr>
          <w:rFonts w:ascii="Times New Roman" w:hAnsi="Times New Roman" w:cs="Times New Roman"/>
          <w:sz w:val="24"/>
          <w:szCs w:val="24"/>
        </w:rPr>
        <w:t>.001)</w:t>
      </w:r>
      <w:r w:rsidR="00FA3A9E" w:rsidRPr="002A2CFA">
        <w:rPr>
          <w:rFonts w:ascii="Times New Roman" w:hAnsi="Times New Roman" w:cs="Times New Roman"/>
          <w:sz w:val="24"/>
          <w:szCs w:val="24"/>
        </w:rPr>
        <w:t>,</w:t>
      </w:r>
      <w:r w:rsidRPr="002A2CFA">
        <w:rPr>
          <w:rFonts w:ascii="Times New Roman" w:hAnsi="Times New Roman" w:cs="Times New Roman"/>
          <w:sz w:val="24"/>
          <w:szCs w:val="24"/>
        </w:rPr>
        <w:t xml:space="preserve"> when bonus pay wa</w:t>
      </w:r>
      <w:r w:rsidR="004461D0" w:rsidRPr="002A2CFA">
        <w:rPr>
          <w:rFonts w:ascii="Times New Roman" w:hAnsi="Times New Roman" w:cs="Times New Roman"/>
          <w:sz w:val="24"/>
          <w:szCs w:val="24"/>
        </w:rPr>
        <w:t xml:space="preserve">s the dependent variable.  </w:t>
      </w:r>
      <w:r w:rsidR="00A0191E" w:rsidRPr="002A2CFA">
        <w:rPr>
          <w:rFonts w:ascii="Times New Roman" w:hAnsi="Times New Roman" w:cs="Times New Roman"/>
          <w:sz w:val="24"/>
          <w:szCs w:val="24"/>
        </w:rPr>
        <w:t xml:space="preserve">These </w:t>
      </w:r>
      <w:r w:rsidR="00FA3A9E" w:rsidRPr="002A2CFA">
        <w:rPr>
          <w:rFonts w:ascii="Times New Roman" w:hAnsi="Times New Roman" w:cs="Times New Roman"/>
          <w:sz w:val="24"/>
          <w:szCs w:val="24"/>
        </w:rPr>
        <w:t>findings we</w:t>
      </w:r>
      <w:r w:rsidR="004461D0" w:rsidRPr="002A2CFA">
        <w:rPr>
          <w:rFonts w:ascii="Times New Roman" w:hAnsi="Times New Roman" w:cs="Times New Roman"/>
          <w:sz w:val="24"/>
          <w:szCs w:val="24"/>
        </w:rPr>
        <w:t>re supported by Bloom &amp; Milkovich (1998)</w:t>
      </w:r>
      <w:r w:rsidRPr="002A2CFA">
        <w:rPr>
          <w:rFonts w:ascii="Times New Roman" w:hAnsi="Times New Roman" w:cs="Times New Roman"/>
          <w:sz w:val="24"/>
          <w:szCs w:val="24"/>
        </w:rPr>
        <w:t xml:space="preserve"> as</w:t>
      </w:r>
      <w:r w:rsidR="004461D0" w:rsidRPr="002A2CFA">
        <w:rPr>
          <w:rFonts w:ascii="Times New Roman" w:hAnsi="Times New Roman" w:cs="Times New Roman"/>
          <w:sz w:val="24"/>
          <w:szCs w:val="24"/>
        </w:rPr>
        <w:t xml:space="preserve"> organizations facing higher risk d</w:t>
      </w:r>
      <w:r w:rsidR="00FA3A9E" w:rsidRPr="002A2CFA">
        <w:rPr>
          <w:rFonts w:ascii="Times New Roman" w:hAnsi="Times New Roman" w:cs="Times New Roman"/>
          <w:sz w:val="24"/>
          <w:szCs w:val="24"/>
        </w:rPr>
        <w:t>id</w:t>
      </w:r>
      <w:r w:rsidR="004461D0" w:rsidRPr="002A2CFA">
        <w:rPr>
          <w:rFonts w:ascii="Times New Roman" w:hAnsi="Times New Roman" w:cs="Times New Roman"/>
          <w:sz w:val="24"/>
          <w:szCs w:val="24"/>
        </w:rPr>
        <w:t xml:space="preserve"> not place greater emphasis on short-</w:t>
      </w:r>
      <w:r w:rsidR="004461D0" w:rsidRPr="002A2CFA">
        <w:rPr>
          <w:rFonts w:ascii="Times New Roman" w:hAnsi="Times New Roman" w:cs="Times New Roman"/>
          <w:sz w:val="24"/>
          <w:szCs w:val="24"/>
        </w:rPr>
        <w:lastRenderedPageBreak/>
        <w:t>term incentive pay</w:t>
      </w:r>
      <w:r w:rsidR="00A0191E" w:rsidRPr="002A2CFA">
        <w:rPr>
          <w:rFonts w:ascii="Times New Roman" w:hAnsi="Times New Roman" w:cs="Times New Roman"/>
          <w:sz w:val="24"/>
          <w:szCs w:val="24"/>
        </w:rPr>
        <w:t xml:space="preserve"> and thus </w:t>
      </w:r>
      <w:r w:rsidR="004461D0" w:rsidRPr="002A2CFA">
        <w:rPr>
          <w:rFonts w:ascii="Times New Roman" w:hAnsi="Times New Roman" w:cs="Times New Roman"/>
          <w:sz w:val="24"/>
          <w:szCs w:val="24"/>
        </w:rPr>
        <w:t>move away from the conventions of Agency Theory and its perceived risk attitudes of managers.</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12002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Unsystematic risk wa</w:t>
      </w:r>
      <w:r w:rsidR="004461D0" w:rsidRPr="002A2CFA">
        <w:rPr>
          <w:rFonts w:ascii="Times New Roman" w:hAnsi="Times New Roman" w:cs="Times New Roman"/>
          <w:sz w:val="24"/>
          <w:szCs w:val="24"/>
        </w:rPr>
        <w:t>s very significant (</w:t>
      </w:r>
      <w:r w:rsidR="00F75ADE" w:rsidRPr="002A2CFA">
        <w:rPr>
          <w:rFonts w:ascii="Times New Roman" w:hAnsi="Times New Roman" w:cs="Times New Roman"/>
          <w:sz w:val="24"/>
          <w:szCs w:val="24"/>
        </w:rPr>
        <w:t>0</w:t>
      </w:r>
      <w:r w:rsidR="004461D0" w:rsidRPr="002A2CFA">
        <w:rPr>
          <w:rFonts w:ascii="Times New Roman" w:hAnsi="Times New Roman" w:cs="Times New Roman"/>
          <w:sz w:val="24"/>
          <w:szCs w:val="24"/>
        </w:rPr>
        <w:t>.018) with base pay as the dependent variable</w:t>
      </w:r>
      <w:r w:rsidR="00A0191E" w:rsidRPr="002A2CFA">
        <w:rPr>
          <w:rFonts w:ascii="Times New Roman" w:hAnsi="Times New Roman" w:cs="Times New Roman"/>
          <w:sz w:val="24"/>
          <w:szCs w:val="24"/>
        </w:rPr>
        <w:t xml:space="preserve"> (Bebchuk and Fried, 2004)</w:t>
      </w:r>
      <w:r w:rsidR="004461D0" w:rsidRPr="002A2CFA">
        <w:rPr>
          <w:rFonts w:ascii="Times New Roman" w:hAnsi="Times New Roman" w:cs="Times New Roman"/>
          <w:sz w:val="24"/>
          <w:szCs w:val="24"/>
        </w:rPr>
        <w:t xml:space="preserve">. </w:t>
      </w:r>
      <w:r w:rsidR="00A0191E" w:rsidRPr="002A2CFA">
        <w:rPr>
          <w:rFonts w:ascii="Times New Roman" w:hAnsi="Times New Roman" w:cs="Times New Roman"/>
          <w:sz w:val="24"/>
          <w:szCs w:val="24"/>
        </w:rPr>
        <w:t xml:space="preserve"> </w:t>
      </w:r>
      <w:r w:rsidR="002C3610">
        <w:rPr>
          <w:rFonts w:ascii="Times New Roman" w:hAnsi="Times New Roman" w:cs="Times New Roman"/>
          <w:sz w:val="24"/>
          <w:szCs w:val="24"/>
        </w:rPr>
        <w:t>However, it wa</w:t>
      </w:r>
      <w:r w:rsidR="00241E5F">
        <w:rPr>
          <w:rFonts w:ascii="Times New Roman" w:hAnsi="Times New Roman" w:cs="Times New Roman"/>
          <w:sz w:val="24"/>
          <w:szCs w:val="24"/>
        </w:rPr>
        <w:t>s noted that its beta value wa</w:t>
      </w:r>
      <w:r w:rsidR="004461D0" w:rsidRPr="002A2CFA">
        <w:rPr>
          <w:rFonts w:ascii="Times New Roman" w:hAnsi="Times New Roman" w:cs="Times New Roman"/>
          <w:sz w:val="24"/>
          <w:szCs w:val="24"/>
        </w:rPr>
        <w:t xml:space="preserve">s negative. </w:t>
      </w:r>
      <w:r w:rsidR="00A0191E" w:rsidRPr="002A2CFA">
        <w:rPr>
          <w:rFonts w:ascii="Times New Roman" w:hAnsi="Times New Roman" w:cs="Times New Roman"/>
          <w:sz w:val="24"/>
          <w:szCs w:val="24"/>
        </w:rPr>
        <w:t xml:space="preserve"> </w:t>
      </w:r>
      <w:r w:rsidR="00F75ADE" w:rsidRPr="002A2CFA">
        <w:rPr>
          <w:rFonts w:ascii="Times New Roman" w:hAnsi="Times New Roman" w:cs="Times New Roman"/>
          <w:sz w:val="24"/>
          <w:szCs w:val="24"/>
        </w:rPr>
        <w:t>When managers we</w:t>
      </w:r>
      <w:r w:rsidR="004461D0" w:rsidRPr="002A2CFA">
        <w:rPr>
          <w:rFonts w:ascii="Times New Roman" w:hAnsi="Times New Roman" w:cs="Times New Roman"/>
          <w:sz w:val="24"/>
          <w:szCs w:val="24"/>
        </w:rPr>
        <w:t>re expected to perform based on their prestige and expert power in exchange for less pay a</w:t>
      </w:r>
      <w:r w:rsidR="00F75ADE" w:rsidRPr="002A2CFA">
        <w:rPr>
          <w:rFonts w:ascii="Times New Roman" w:hAnsi="Times New Roman" w:cs="Times New Roman"/>
          <w:sz w:val="24"/>
          <w:szCs w:val="24"/>
        </w:rPr>
        <w:t>t risk (greater base pay) they we</w:t>
      </w:r>
      <w:r w:rsidR="004461D0" w:rsidRPr="002A2CFA">
        <w:rPr>
          <w:rFonts w:ascii="Times New Roman" w:hAnsi="Times New Roman" w:cs="Times New Roman"/>
          <w:sz w:val="24"/>
          <w:szCs w:val="24"/>
        </w:rPr>
        <w:t>re also expected to sufficiently protect</w:t>
      </w:r>
      <w:r w:rsidR="00A0191E" w:rsidRPr="002A2CFA">
        <w:rPr>
          <w:rFonts w:ascii="Times New Roman" w:hAnsi="Times New Roman" w:cs="Times New Roman"/>
          <w:sz w:val="24"/>
          <w:szCs w:val="24"/>
        </w:rPr>
        <w:t>ing</w:t>
      </w:r>
      <w:r w:rsidR="004461D0" w:rsidRPr="002A2CFA">
        <w:rPr>
          <w:rFonts w:ascii="Times New Roman" w:hAnsi="Times New Roman" w:cs="Times New Roman"/>
          <w:sz w:val="24"/>
          <w:szCs w:val="24"/>
        </w:rPr>
        <w:t xml:space="preserve"> th</w:t>
      </w:r>
      <w:r w:rsidR="007624BD">
        <w:rPr>
          <w:rFonts w:ascii="Times New Roman" w:hAnsi="Times New Roman" w:cs="Times New Roman"/>
          <w:sz w:val="24"/>
          <w:szCs w:val="24"/>
        </w:rPr>
        <w:t>e interest of the shareholders (Appendix 1).</w:t>
      </w:r>
    </w:p>
    <w:p w:rsidR="004461D0" w:rsidRPr="002A2CFA" w:rsidRDefault="004461D0" w:rsidP="004461D0">
      <w:pPr>
        <w:tabs>
          <w:tab w:val="left" w:pos="1114"/>
        </w:tabs>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b/>
          <w:sz w:val="24"/>
          <w:szCs w:val="24"/>
        </w:rPr>
      </w:pPr>
      <w:r w:rsidRPr="002A2CFA">
        <w:rPr>
          <w:rFonts w:ascii="Times New Roman" w:hAnsi="Times New Roman" w:cs="Times New Roman"/>
          <w:b/>
          <w:sz w:val="24"/>
          <w:szCs w:val="24"/>
        </w:rPr>
        <w:t xml:space="preserve">2007 </w:t>
      </w:r>
    </w:p>
    <w:p w:rsidR="004461D0" w:rsidRPr="002A2CFA" w:rsidRDefault="004461D0" w:rsidP="00A830B1">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While base pay continue</w:t>
      </w:r>
      <w:r w:rsidR="00120020" w:rsidRPr="002A2CFA">
        <w:rPr>
          <w:rFonts w:ascii="Times New Roman" w:hAnsi="Times New Roman" w:cs="Times New Roman"/>
          <w:sz w:val="24"/>
          <w:szCs w:val="24"/>
        </w:rPr>
        <w:t>d</w:t>
      </w:r>
      <w:r w:rsidRPr="002A2CFA">
        <w:rPr>
          <w:rFonts w:ascii="Times New Roman" w:hAnsi="Times New Roman" w:cs="Times New Roman"/>
          <w:sz w:val="24"/>
          <w:szCs w:val="24"/>
        </w:rPr>
        <w:t xml:space="preserve"> its trend from the prior year, bonus salary, stock options and base pay appear</w:t>
      </w:r>
      <w:r w:rsidR="00120020" w:rsidRPr="002A2CFA">
        <w:rPr>
          <w:rFonts w:ascii="Times New Roman" w:hAnsi="Times New Roman" w:cs="Times New Roman"/>
          <w:sz w:val="24"/>
          <w:szCs w:val="24"/>
        </w:rPr>
        <w:t>ed</w:t>
      </w:r>
      <w:r w:rsidRPr="002A2CFA">
        <w:rPr>
          <w:rFonts w:ascii="Times New Roman" w:hAnsi="Times New Roman" w:cs="Times New Roman"/>
          <w:sz w:val="24"/>
          <w:szCs w:val="24"/>
        </w:rPr>
        <w:t xml:space="preserve"> to be influenced by firm performance (ROA &amp; EPS, E</w:t>
      </w:r>
      <w:r w:rsidR="00A830B1" w:rsidRPr="002A2CFA">
        <w:rPr>
          <w:rFonts w:ascii="Times New Roman" w:hAnsi="Times New Roman" w:cs="Times New Roman"/>
          <w:sz w:val="24"/>
          <w:szCs w:val="24"/>
        </w:rPr>
        <w:t xml:space="preserve">PS and ROE &amp; EPS respectively), thus </w:t>
      </w:r>
      <w:r w:rsidRPr="002A2CFA">
        <w:rPr>
          <w:rFonts w:ascii="Times New Roman" w:hAnsi="Times New Roman" w:cs="Times New Roman"/>
          <w:sz w:val="24"/>
          <w:szCs w:val="24"/>
        </w:rPr>
        <w:t xml:space="preserve">Hypothesis One (2007) </w:t>
      </w:r>
      <w:r w:rsidR="00F75ADE" w:rsidRPr="002A2CFA">
        <w:rPr>
          <w:rFonts w:ascii="Times New Roman" w:hAnsi="Times New Roman" w:cs="Times New Roman"/>
          <w:sz w:val="24"/>
          <w:szCs w:val="24"/>
        </w:rPr>
        <w:t>was</w:t>
      </w:r>
      <w:r w:rsidRPr="002A2CFA">
        <w:rPr>
          <w:rFonts w:ascii="Times New Roman" w:hAnsi="Times New Roman" w:cs="Times New Roman"/>
          <w:sz w:val="24"/>
          <w:szCs w:val="24"/>
        </w:rPr>
        <w:t xml:space="preserve"> supported by Bloom &amp; Milkovich (1998) as they confirm</w:t>
      </w:r>
      <w:r w:rsidR="00F75ADE" w:rsidRPr="002A2CFA">
        <w:rPr>
          <w:rFonts w:ascii="Times New Roman" w:hAnsi="Times New Roman" w:cs="Times New Roman"/>
          <w:sz w:val="24"/>
          <w:szCs w:val="24"/>
        </w:rPr>
        <w:t>ed</w:t>
      </w:r>
      <w:r w:rsidRPr="002A2CFA">
        <w:rPr>
          <w:rFonts w:ascii="Times New Roman" w:hAnsi="Times New Roman" w:cs="Times New Roman"/>
          <w:sz w:val="24"/>
          <w:szCs w:val="24"/>
        </w:rPr>
        <w:t xml:space="preserve"> a positive relationship between incentive pay and firm performance.</w:t>
      </w:r>
    </w:p>
    <w:p w:rsidR="00A830B1" w:rsidRPr="002A2CFA" w:rsidRDefault="00A830B1" w:rsidP="004461D0">
      <w:pPr>
        <w:autoSpaceDE w:val="0"/>
        <w:autoSpaceDN w:val="0"/>
        <w:adjustRightInd w:val="0"/>
        <w:spacing w:line="480" w:lineRule="auto"/>
        <w:jc w:val="both"/>
        <w:rPr>
          <w:rFonts w:ascii="Times New Roman" w:hAnsi="Times New Roman" w:cs="Times New Roman"/>
          <w:sz w:val="24"/>
          <w:szCs w:val="24"/>
        </w:rPr>
      </w:pPr>
    </w:p>
    <w:p w:rsidR="004461D0" w:rsidRPr="002A2CFA" w:rsidRDefault="0012002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2007 market risk wa</w:t>
      </w:r>
      <w:r w:rsidR="004461D0" w:rsidRPr="002A2CFA">
        <w:rPr>
          <w:rFonts w:ascii="Times New Roman" w:hAnsi="Times New Roman" w:cs="Times New Roman"/>
          <w:sz w:val="24"/>
          <w:szCs w:val="24"/>
        </w:rPr>
        <w:t>s very si</w:t>
      </w:r>
      <w:r w:rsidRPr="002A2CFA">
        <w:rPr>
          <w:rFonts w:ascii="Times New Roman" w:hAnsi="Times New Roman" w:cs="Times New Roman"/>
          <w:sz w:val="24"/>
          <w:szCs w:val="24"/>
        </w:rPr>
        <w:t>gnificant (</w:t>
      </w:r>
      <w:r w:rsidR="00F75ADE" w:rsidRPr="002A2CFA">
        <w:rPr>
          <w:rFonts w:ascii="Times New Roman" w:hAnsi="Times New Roman" w:cs="Times New Roman"/>
          <w:sz w:val="24"/>
          <w:szCs w:val="24"/>
        </w:rPr>
        <w:t>0</w:t>
      </w:r>
      <w:r w:rsidRPr="002A2CFA">
        <w:rPr>
          <w:rFonts w:ascii="Times New Roman" w:hAnsi="Times New Roman" w:cs="Times New Roman"/>
          <w:sz w:val="24"/>
          <w:szCs w:val="24"/>
        </w:rPr>
        <w:t>.001) when base pay wa</w:t>
      </w:r>
      <w:r w:rsidR="004461D0" w:rsidRPr="002A2CFA">
        <w:rPr>
          <w:rFonts w:ascii="Times New Roman" w:hAnsi="Times New Roman" w:cs="Times New Roman"/>
          <w:sz w:val="24"/>
          <w:szCs w:val="24"/>
        </w:rPr>
        <w:t>s the de</w:t>
      </w:r>
      <w:r w:rsidR="00A0191E" w:rsidRPr="002A2CFA">
        <w:rPr>
          <w:rFonts w:ascii="Times New Roman" w:hAnsi="Times New Roman" w:cs="Times New Roman"/>
          <w:sz w:val="24"/>
          <w:szCs w:val="24"/>
        </w:rPr>
        <w:t>pendent variable.  T</w:t>
      </w:r>
      <w:r w:rsidR="004461D0" w:rsidRPr="002A2CFA">
        <w:rPr>
          <w:rFonts w:ascii="Times New Roman" w:hAnsi="Times New Roman" w:cs="Times New Roman"/>
          <w:sz w:val="24"/>
          <w:szCs w:val="24"/>
        </w:rPr>
        <w:t>he results suggest</w:t>
      </w:r>
      <w:r w:rsidR="00AF18A0" w:rsidRPr="002A2CFA">
        <w:rPr>
          <w:rFonts w:ascii="Times New Roman" w:hAnsi="Times New Roman" w:cs="Times New Roman"/>
          <w:sz w:val="24"/>
          <w:szCs w:val="24"/>
        </w:rPr>
        <w:t>ed</w:t>
      </w:r>
      <w:r w:rsidR="004461D0" w:rsidRPr="002A2CFA">
        <w:rPr>
          <w:rFonts w:ascii="Times New Roman" w:hAnsi="Times New Roman" w:cs="Times New Roman"/>
          <w:sz w:val="24"/>
          <w:szCs w:val="24"/>
        </w:rPr>
        <w:t xml:space="preserve"> that executives who accept more risk in their compensation arrangements tend to be more highly compensated than those executives with less risky arrangements</w:t>
      </w:r>
      <w:r w:rsidR="00A0191E" w:rsidRPr="002A2CFA">
        <w:rPr>
          <w:rFonts w:ascii="Times New Roman" w:hAnsi="Times New Roman" w:cs="Times New Roman"/>
          <w:sz w:val="24"/>
          <w:szCs w:val="24"/>
        </w:rPr>
        <w:t xml:space="preserve"> (Gray and C</w:t>
      </w:r>
      <w:r w:rsidR="004F322E">
        <w:rPr>
          <w:rFonts w:ascii="Times New Roman" w:hAnsi="Times New Roman" w:cs="Times New Roman"/>
          <w:sz w:val="24"/>
          <w:szCs w:val="24"/>
        </w:rPr>
        <w:t>annella Jr., 199</w:t>
      </w:r>
      <w:r w:rsidR="00A0191E" w:rsidRPr="002A2CFA">
        <w:rPr>
          <w:rFonts w:ascii="Times New Roman" w:hAnsi="Times New Roman" w:cs="Times New Roman"/>
          <w:sz w:val="24"/>
          <w:szCs w:val="24"/>
        </w:rPr>
        <w:t>7)</w:t>
      </w:r>
      <w:r w:rsidR="004461D0" w:rsidRPr="002A2CFA">
        <w:rPr>
          <w:rFonts w:ascii="Times New Roman" w:hAnsi="Times New Roman" w:cs="Times New Roman"/>
          <w:sz w:val="24"/>
          <w:szCs w:val="24"/>
        </w:rPr>
        <w:t>.  The overflow of the 2006 bullish market can be attributed to these findings, as pay for performance</w:t>
      </w:r>
      <w:r w:rsidR="007624BD">
        <w:rPr>
          <w:rFonts w:ascii="Times New Roman" w:hAnsi="Times New Roman" w:cs="Times New Roman"/>
          <w:sz w:val="24"/>
          <w:szCs w:val="24"/>
        </w:rPr>
        <w:t xml:space="preserve"> was heavil</w:t>
      </w:r>
      <w:r w:rsidR="00DD2F81">
        <w:rPr>
          <w:rFonts w:ascii="Times New Roman" w:hAnsi="Times New Roman" w:cs="Times New Roman"/>
          <w:sz w:val="24"/>
          <w:szCs w:val="24"/>
        </w:rPr>
        <w:t>y in use at the time (Appendix 2</w:t>
      </w:r>
      <w:r w:rsidR="007624BD">
        <w:rPr>
          <w:rFonts w:ascii="Times New Roman" w:hAnsi="Times New Roman" w:cs="Times New Roman"/>
          <w:sz w:val="24"/>
          <w:szCs w:val="24"/>
        </w:rPr>
        <w:t>).</w:t>
      </w:r>
    </w:p>
    <w:p w:rsidR="004461D0" w:rsidRPr="002A2CFA" w:rsidRDefault="004461D0" w:rsidP="004461D0">
      <w:pPr>
        <w:autoSpaceDE w:val="0"/>
        <w:autoSpaceDN w:val="0"/>
        <w:adjustRightInd w:val="0"/>
        <w:spacing w:line="480" w:lineRule="auto"/>
        <w:jc w:val="both"/>
        <w:rPr>
          <w:rFonts w:ascii="Times New Roman" w:hAnsi="Times New Roman" w:cs="Times New Roman"/>
          <w:b/>
          <w:sz w:val="24"/>
          <w:szCs w:val="24"/>
        </w:rPr>
      </w:pPr>
      <w:r w:rsidRPr="002A2CFA">
        <w:rPr>
          <w:rFonts w:ascii="Times New Roman" w:hAnsi="Times New Roman" w:cs="Times New Roman"/>
          <w:b/>
          <w:sz w:val="24"/>
          <w:szCs w:val="24"/>
        </w:rPr>
        <w:lastRenderedPageBreak/>
        <w:t>2008</w:t>
      </w:r>
    </w:p>
    <w:p w:rsidR="004461D0" w:rsidRPr="002A2CFA" w:rsidRDefault="004461D0" w:rsidP="004461D0">
      <w:pPr>
        <w:autoSpaceDE w:val="0"/>
        <w:autoSpaceDN w:val="0"/>
        <w:adjustRightInd w:val="0"/>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The force of the financial c</w:t>
      </w:r>
      <w:r w:rsidR="00AF18A0" w:rsidRPr="002A2CFA">
        <w:rPr>
          <w:rFonts w:ascii="Times New Roman" w:hAnsi="Times New Roman" w:cs="Times New Roman"/>
          <w:sz w:val="24"/>
          <w:szCs w:val="24"/>
        </w:rPr>
        <w:t>risis caused a severe downturn in</w:t>
      </w:r>
      <w:r w:rsidR="00D432A4" w:rsidRPr="002A2CFA">
        <w:rPr>
          <w:rFonts w:ascii="Times New Roman" w:hAnsi="Times New Roman" w:cs="Times New Roman"/>
          <w:sz w:val="24"/>
          <w:szCs w:val="24"/>
        </w:rPr>
        <w:t xml:space="preserve"> the economy during</w:t>
      </w:r>
      <w:r w:rsidRPr="002A2CFA">
        <w:rPr>
          <w:rFonts w:ascii="Times New Roman" w:hAnsi="Times New Roman" w:cs="Times New Roman"/>
          <w:sz w:val="24"/>
          <w:szCs w:val="24"/>
        </w:rPr>
        <w:t xml:space="preserve"> 2008 which resulted in a collapse of the financial markets.  This evident collapse explain</w:t>
      </w:r>
      <w:r w:rsidR="00E507D8"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the findings that executive compensation was not determined by firm performance for the period.</w:t>
      </w:r>
    </w:p>
    <w:p w:rsidR="004461D0" w:rsidRPr="002A2CFA" w:rsidRDefault="004461D0" w:rsidP="004461D0">
      <w:pPr>
        <w:autoSpaceDE w:val="0"/>
        <w:autoSpaceDN w:val="0"/>
        <w:adjustRightInd w:val="0"/>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2008 market risk is significant for the dependent variables total</w:t>
      </w:r>
      <w:r w:rsidR="00E507D8" w:rsidRPr="002A2CFA">
        <w:rPr>
          <w:rFonts w:ascii="Times New Roman" w:hAnsi="Times New Roman" w:cs="Times New Roman"/>
          <w:sz w:val="24"/>
          <w:szCs w:val="24"/>
        </w:rPr>
        <w:t xml:space="preserve"> compensation</w:t>
      </w:r>
      <w:r w:rsidRPr="002A2CFA">
        <w:rPr>
          <w:rFonts w:ascii="Times New Roman" w:hAnsi="Times New Roman" w:cs="Times New Roman"/>
          <w:sz w:val="24"/>
          <w:szCs w:val="24"/>
        </w:rPr>
        <w:t>, base</w:t>
      </w:r>
      <w:r w:rsidR="00E507D8" w:rsidRPr="002A2CFA">
        <w:rPr>
          <w:rFonts w:ascii="Times New Roman" w:hAnsi="Times New Roman" w:cs="Times New Roman"/>
          <w:sz w:val="24"/>
          <w:szCs w:val="24"/>
        </w:rPr>
        <w:t xml:space="preserve"> pay</w:t>
      </w:r>
      <w:r w:rsidRPr="002A2CFA">
        <w:rPr>
          <w:rFonts w:ascii="Times New Roman" w:hAnsi="Times New Roman" w:cs="Times New Roman"/>
          <w:sz w:val="24"/>
          <w:szCs w:val="24"/>
        </w:rPr>
        <w:t>, bonus and stock (0.000, 0.009, 0.000 and 0.000 respectively)</w:t>
      </w:r>
      <w:proofErr w:type="gramStart"/>
      <w:r w:rsidR="003F6F0E">
        <w:rPr>
          <w:rFonts w:ascii="Times New Roman" w:hAnsi="Times New Roman" w:cs="Times New Roman"/>
          <w:sz w:val="24"/>
          <w:szCs w:val="24"/>
        </w:rPr>
        <w:t>,</w:t>
      </w:r>
      <w:proofErr w:type="gramEnd"/>
      <w:r w:rsidR="003F6F0E">
        <w:rPr>
          <w:rFonts w:ascii="Times New Roman" w:hAnsi="Times New Roman" w:cs="Times New Roman"/>
          <w:sz w:val="24"/>
          <w:szCs w:val="24"/>
        </w:rPr>
        <w:t xml:space="preserve"> however unsystematic risk wa</w:t>
      </w:r>
      <w:r w:rsidR="003D5A6B" w:rsidRPr="002A2CFA">
        <w:rPr>
          <w:rFonts w:ascii="Times New Roman" w:hAnsi="Times New Roman" w:cs="Times New Roman"/>
          <w:sz w:val="24"/>
          <w:szCs w:val="24"/>
        </w:rPr>
        <w:t xml:space="preserve">s not significant for any of the dependent variables.  </w:t>
      </w:r>
      <w:r w:rsidR="00E507D8" w:rsidRPr="002A2CFA">
        <w:rPr>
          <w:rFonts w:ascii="Times New Roman" w:hAnsi="Times New Roman" w:cs="Times New Roman"/>
          <w:sz w:val="24"/>
          <w:szCs w:val="24"/>
        </w:rPr>
        <w:t>These findings we</w:t>
      </w:r>
      <w:r w:rsidRPr="002A2CFA">
        <w:rPr>
          <w:rFonts w:ascii="Times New Roman" w:hAnsi="Times New Roman" w:cs="Times New Roman"/>
          <w:sz w:val="24"/>
          <w:szCs w:val="24"/>
        </w:rPr>
        <w:t>re supported by Tversky and Kahneman (1991).  In light of the spiraling economy</w:t>
      </w:r>
      <w:r w:rsidR="00E507D8" w:rsidRPr="002A2CFA">
        <w:rPr>
          <w:rFonts w:ascii="Times New Roman" w:hAnsi="Times New Roman" w:cs="Times New Roman"/>
          <w:sz w:val="24"/>
          <w:szCs w:val="24"/>
        </w:rPr>
        <w:t>,</w:t>
      </w:r>
      <w:r w:rsidRPr="002A2CFA">
        <w:rPr>
          <w:rFonts w:ascii="Times New Roman" w:hAnsi="Times New Roman" w:cs="Times New Roman"/>
          <w:sz w:val="24"/>
          <w:szCs w:val="24"/>
        </w:rPr>
        <w:t xml:space="preserve"> managers did not anticipate positive gains, rather they anticipated losses to wealth, and as such they entered greater strat</w:t>
      </w:r>
      <w:r w:rsidR="00DD2F81">
        <w:rPr>
          <w:rFonts w:ascii="Times New Roman" w:hAnsi="Times New Roman" w:cs="Times New Roman"/>
          <w:sz w:val="24"/>
          <w:szCs w:val="24"/>
        </w:rPr>
        <w:t>egic risk on behalf of the firm (Appendix 3).</w:t>
      </w:r>
    </w:p>
    <w:p w:rsidR="004461D0" w:rsidRPr="002A2CFA" w:rsidRDefault="004461D0" w:rsidP="004461D0">
      <w:pPr>
        <w:autoSpaceDE w:val="0"/>
        <w:autoSpaceDN w:val="0"/>
        <w:adjustRightInd w:val="0"/>
        <w:spacing w:line="480" w:lineRule="auto"/>
        <w:jc w:val="both"/>
        <w:rPr>
          <w:rFonts w:ascii="Times New Roman" w:hAnsi="Times New Roman" w:cs="Times New Roman"/>
          <w:sz w:val="24"/>
          <w:szCs w:val="24"/>
        </w:rPr>
      </w:pPr>
    </w:p>
    <w:p w:rsidR="004461D0" w:rsidRPr="002A2CFA" w:rsidRDefault="004461D0" w:rsidP="004461D0">
      <w:pPr>
        <w:autoSpaceDE w:val="0"/>
        <w:autoSpaceDN w:val="0"/>
        <w:adjustRightInd w:val="0"/>
        <w:spacing w:line="480" w:lineRule="auto"/>
        <w:jc w:val="both"/>
        <w:rPr>
          <w:rFonts w:ascii="Times New Roman" w:hAnsi="Times New Roman" w:cs="Times New Roman"/>
          <w:b/>
          <w:sz w:val="24"/>
          <w:szCs w:val="24"/>
        </w:rPr>
      </w:pPr>
      <w:r w:rsidRPr="002A2CFA">
        <w:rPr>
          <w:rFonts w:ascii="Times New Roman" w:hAnsi="Times New Roman" w:cs="Times New Roman"/>
          <w:b/>
          <w:sz w:val="24"/>
          <w:szCs w:val="24"/>
        </w:rPr>
        <w:t>2009</w:t>
      </w: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With the effects of the financial crisis wearing thin and the path set </w:t>
      </w:r>
      <w:r w:rsidR="00E507D8" w:rsidRPr="002A2CFA">
        <w:rPr>
          <w:rFonts w:ascii="Times New Roman" w:hAnsi="Times New Roman" w:cs="Times New Roman"/>
          <w:sz w:val="24"/>
          <w:szCs w:val="24"/>
        </w:rPr>
        <w:t>to economic recovery by the US G</w:t>
      </w:r>
      <w:r w:rsidRPr="002A2CFA">
        <w:rPr>
          <w:rFonts w:ascii="Times New Roman" w:hAnsi="Times New Roman" w:cs="Times New Roman"/>
          <w:sz w:val="24"/>
          <w:szCs w:val="24"/>
        </w:rPr>
        <w:t>overnment, both bonus salary and stock options continue</w:t>
      </w:r>
      <w:r w:rsidR="00120020" w:rsidRPr="002A2CFA">
        <w:rPr>
          <w:rFonts w:ascii="Times New Roman" w:hAnsi="Times New Roman" w:cs="Times New Roman"/>
          <w:sz w:val="24"/>
          <w:szCs w:val="24"/>
        </w:rPr>
        <w:t>d</w:t>
      </w:r>
      <w:r w:rsidRPr="002A2CFA">
        <w:rPr>
          <w:rFonts w:ascii="Times New Roman" w:hAnsi="Times New Roman" w:cs="Times New Roman"/>
          <w:sz w:val="24"/>
          <w:szCs w:val="24"/>
        </w:rPr>
        <w:t xml:space="preserve"> to be influenced by firm performance (ROA, ROE).  Total compensation also adopt</w:t>
      </w:r>
      <w:r w:rsidR="00120020"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this trend, influenced by</w:t>
      </w:r>
      <w:r w:rsidR="00DD2F81">
        <w:rPr>
          <w:rFonts w:ascii="Times New Roman" w:hAnsi="Times New Roman" w:cs="Times New Roman"/>
          <w:sz w:val="24"/>
          <w:szCs w:val="24"/>
        </w:rPr>
        <w:t xml:space="preserve"> firm performance (ROA) (Appendix 4).</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E507D8"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These findings we</w:t>
      </w:r>
      <w:r w:rsidR="002A6902" w:rsidRPr="002A2CFA">
        <w:rPr>
          <w:rFonts w:ascii="Times New Roman" w:hAnsi="Times New Roman" w:cs="Times New Roman"/>
          <w:sz w:val="24"/>
          <w:szCs w:val="24"/>
        </w:rPr>
        <w:t>re simi</w:t>
      </w:r>
      <w:r w:rsidRPr="002A2CFA">
        <w:rPr>
          <w:rFonts w:ascii="Times New Roman" w:hAnsi="Times New Roman" w:cs="Times New Roman"/>
          <w:sz w:val="24"/>
          <w:szCs w:val="24"/>
        </w:rPr>
        <w:t>lar to the results of 2007 and were therefore</w:t>
      </w:r>
      <w:r w:rsidR="002A6902" w:rsidRPr="002A2CFA">
        <w:rPr>
          <w:rFonts w:ascii="Times New Roman" w:hAnsi="Times New Roman" w:cs="Times New Roman"/>
          <w:sz w:val="24"/>
          <w:szCs w:val="24"/>
        </w:rPr>
        <w:t xml:space="preserve"> supported by </w:t>
      </w:r>
      <w:r w:rsidR="004461D0" w:rsidRPr="002A2CFA">
        <w:rPr>
          <w:rFonts w:ascii="Times New Roman" w:hAnsi="Times New Roman" w:cs="Times New Roman"/>
          <w:sz w:val="24"/>
          <w:szCs w:val="24"/>
        </w:rPr>
        <w:t>Conyon, 2006</w:t>
      </w:r>
      <w:r w:rsidR="002A6902" w:rsidRPr="002A2CFA">
        <w:rPr>
          <w:rFonts w:ascii="Times New Roman" w:hAnsi="Times New Roman" w:cs="Times New Roman"/>
          <w:sz w:val="24"/>
          <w:szCs w:val="24"/>
        </w:rPr>
        <w:t>;</w:t>
      </w:r>
      <w:r w:rsidR="004461D0" w:rsidRPr="002A2CFA">
        <w:rPr>
          <w:rFonts w:ascii="Times New Roman" w:hAnsi="Times New Roman" w:cs="Times New Roman"/>
          <w:sz w:val="24"/>
          <w:szCs w:val="24"/>
        </w:rPr>
        <w:t xml:space="preserve"> Jensen &amp; Murphy</w:t>
      </w:r>
      <w:r w:rsidR="008C2D23" w:rsidRPr="002A2CFA">
        <w:rPr>
          <w:rFonts w:ascii="Times New Roman" w:hAnsi="Times New Roman" w:cs="Times New Roman"/>
          <w:sz w:val="24"/>
          <w:szCs w:val="24"/>
        </w:rPr>
        <w:t>,</w:t>
      </w:r>
      <w:r w:rsidR="004461D0" w:rsidRPr="002A2CFA">
        <w:rPr>
          <w:rFonts w:ascii="Times New Roman" w:hAnsi="Times New Roman" w:cs="Times New Roman"/>
          <w:sz w:val="24"/>
          <w:szCs w:val="24"/>
        </w:rPr>
        <w:t xml:space="preserve"> 1990</w:t>
      </w:r>
      <w:r w:rsidR="008C2D23" w:rsidRPr="002A2CFA">
        <w:rPr>
          <w:rFonts w:ascii="Times New Roman" w:hAnsi="Times New Roman" w:cs="Times New Roman"/>
          <w:sz w:val="24"/>
          <w:szCs w:val="24"/>
        </w:rPr>
        <w:t xml:space="preserve">; Bloom &amp; Milkovich, 1998 and Gray and Cannella Jr., </w:t>
      </w:r>
      <w:r w:rsidR="004F322E">
        <w:rPr>
          <w:rFonts w:ascii="Times New Roman" w:hAnsi="Times New Roman" w:cs="Times New Roman"/>
          <w:sz w:val="24"/>
          <w:szCs w:val="24"/>
        </w:rPr>
        <w:t>199</w:t>
      </w:r>
      <w:r w:rsidR="004461D0" w:rsidRPr="002A2CFA">
        <w:rPr>
          <w:rFonts w:ascii="Times New Roman" w:hAnsi="Times New Roman" w:cs="Times New Roman"/>
          <w:sz w:val="24"/>
          <w:szCs w:val="24"/>
        </w:rPr>
        <w:t>7</w:t>
      </w:r>
      <w:r w:rsidR="008C2D23" w:rsidRPr="002A2CFA">
        <w:rPr>
          <w:rFonts w:ascii="Times New Roman" w:hAnsi="Times New Roman" w:cs="Times New Roman"/>
          <w:sz w:val="24"/>
          <w:szCs w:val="24"/>
        </w:rPr>
        <w:t>.</w:t>
      </w:r>
    </w:p>
    <w:p w:rsidR="000366EF" w:rsidRPr="002A2CFA" w:rsidRDefault="008F1330" w:rsidP="000366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0366EF" w:rsidRPr="002A2CFA">
        <w:rPr>
          <w:rFonts w:ascii="Times New Roman" w:hAnsi="Times New Roman" w:cs="Times New Roman"/>
          <w:b/>
          <w:sz w:val="24"/>
          <w:szCs w:val="24"/>
        </w:rPr>
        <w:t>CONCLUSIONS</w:t>
      </w: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the bullish market for the year 2006, the results suggest</w:t>
      </w:r>
      <w:r w:rsidR="00E507D8"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that although stock options </w:t>
      </w:r>
      <w:r w:rsidR="00E507D8" w:rsidRPr="002A2CFA">
        <w:rPr>
          <w:rFonts w:ascii="Times New Roman" w:hAnsi="Times New Roman" w:cs="Times New Roman"/>
          <w:sz w:val="24"/>
          <w:szCs w:val="24"/>
        </w:rPr>
        <w:t>we</w:t>
      </w:r>
      <w:r w:rsidRPr="002A2CFA">
        <w:rPr>
          <w:rFonts w:ascii="Times New Roman" w:hAnsi="Times New Roman" w:cs="Times New Roman"/>
          <w:sz w:val="24"/>
          <w:szCs w:val="24"/>
        </w:rPr>
        <w:t>re influenced by EPS, they were not influenced by market or unsystematic risk in the pre-financial crisis period 2006; instead the base salary of executives was influenced by firm performance (ROE, EPS and PE), market an</w:t>
      </w:r>
      <w:r w:rsidR="00E507D8" w:rsidRPr="002A2CFA">
        <w:rPr>
          <w:rFonts w:ascii="Times New Roman" w:hAnsi="Times New Roman" w:cs="Times New Roman"/>
          <w:sz w:val="24"/>
          <w:szCs w:val="24"/>
        </w:rPr>
        <w:t>d unsystematic risk.  This showed that Agency Theory did</w:t>
      </w:r>
      <w:r w:rsidRPr="002A2CFA">
        <w:rPr>
          <w:rFonts w:ascii="Times New Roman" w:hAnsi="Times New Roman" w:cs="Times New Roman"/>
          <w:sz w:val="24"/>
          <w:szCs w:val="24"/>
        </w:rPr>
        <w:t xml:space="preserve"> not fully explain the behavior of executives and their risk appetite.  Managerial Power Theory explain</w:t>
      </w:r>
      <w:r w:rsidR="00E507D8" w:rsidRPr="002A2CFA">
        <w:rPr>
          <w:rFonts w:ascii="Times New Roman" w:hAnsi="Times New Roman" w:cs="Times New Roman"/>
          <w:sz w:val="24"/>
          <w:szCs w:val="24"/>
        </w:rPr>
        <w:t>ed</w:t>
      </w:r>
      <w:r w:rsidRPr="002A2CFA">
        <w:rPr>
          <w:rFonts w:ascii="Times New Roman" w:hAnsi="Times New Roman" w:cs="Times New Roman"/>
          <w:sz w:val="24"/>
          <w:szCs w:val="24"/>
        </w:rPr>
        <w:t xml:space="preserve"> their behavior in 2006 as managers are focused mostly on their base salary.</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the initial crisis period 2007, bonus salary was influenced by EPS and ROA. While base pay was influenced by market risk, both base pay and bonus salary were influenced by the performance measures ROA, ROE and EPS.  These findings again lend their support to the Managerial Power Theory.</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In 2008 when the full effect of the crisis was felt, total compensation and it</w:t>
      </w:r>
      <w:r w:rsidR="00E507D8" w:rsidRPr="002A2CFA">
        <w:rPr>
          <w:rFonts w:ascii="Times New Roman" w:hAnsi="Times New Roman" w:cs="Times New Roman"/>
          <w:sz w:val="24"/>
          <w:szCs w:val="24"/>
        </w:rPr>
        <w:t>s</w:t>
      </w:r>
      <w:r w:rsidRPr="002A2CFA">
        <w:rPr>
          <w:rFonts w:ascii="Times New Roman" w:hAnsi="Times New Roman" w:cs="Times New Roman"/>
          <w:sz w:val="24"/>
          <w:szCs w:val="24"/>
        </w:rPr>
        <w:t xml:space="preserve"> components examined (except long term compensation) were significantly influenced by market risk.  Due to the downturn of the economy and seeming economic failure</w:t>
      </w:r>
      <w:r w:rsidR="00E507D8" w:rsidRPr="002A2CFA">
        <w:rPr>
          <w:rFonts w:ascii="Times New Roman" w:hAnsi="Times New Roman" w:cs="Times New Roman"/>
          <w:sz w:val="24"/>
          <w:szCs w:val="24"/>
        </w:rPr>
        <w:t>,</w:t>
      </w:r>
      <w:r w:rsidRPr="002A2CFA">
        <w:rPr>
          <w:rFonts w:ascii="Times New Roman" w:hAnsi="Times New Roman" w:cs="Times New Roman"/>
          <w:sz w:val="24"/>
          <w:szCs w:val="24"/>
        </w:rPr>
        <w:t xml:space="preserve"> none of the tested performance indicators influenced any form of compensation for the year 2008.</w:t>
      </w:r>
    </w:p>
    <w:p w:rsidR="009D35B3" w:rsidRPr="002A2CFA" w:rsidRDefault="009D35B3"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Finally, in 2009</w:t>
      </w:r>
      <w:r w:rsidR="00627D18" w:rsidRPr="002A2CFA">
        <w:rPr>
          <w:rFonts w:ascii="Times New Roman" w:hAnsi="Times New Roman" w:cs="Times New Roman"/>
          <w:sz w:val="24"/>
          <w:szCs w:val="24"/>
        </w:rPr>
        <w:t xml:space="preserve"> </w:t>
      </w:r>
      <w:r w:rsidRPr="002A2CFA">
        <w:rPr>
          <w:rFonts w:ascii="Times New Roman" w:hAnsi="Times New Roman" w:cs="Times New Roman"/>
          <w:sz w:val="24"/>
          <w:szCs w:val="24"/>
        </w:rPr>
        <w:t>with the US Government initiating the walk to economic and marke</w:t>
      </w:r>
      <w:r w:rsidR="00971B1C" w:rsidRPr="002A2CFA">
        <w:rPr>
          <w:rFonts w:ascii="Times New Roman" w:hAnsi="Times New Roman" w:cs="Times New Roman"/>
          <w:sz w:val="24"/>
          <w:szCs w:val="24"/>
        </w:rPr>
        <w:t>t recovery, both forms of risk we</w:t>
      </w:r>
      <w:r w:rsidRPr="002A2CFA">
        <w:rPr>
          <w:rFonts w:ascii="Times New Roman" w:hAnsi="Times New Roman" w:cs="Times New Roman"/>
          <w:sz w:val="24"/>
          <w:szCs w:val="24"/>
        </w:rPr>
        <w:t xml:space="preserve">re indentified as determinants of executive </w:t>
      </w:r>
      <w:r w:rsidRPr="002A2CFA">
        <w:rPr>
          <w:rFonts w:ascii="Times New Roman" w:hAnsi="Times New Roman" w:cs="Times New Roman"/>
          <w:sz w:val="24"/>
          <w:szCs w:val="24"/>
        </w:rPr>
        <w:lastRenderedPageBreak/>
        <w:t xml:space="preserve">compensation, while only the performance indicators ROA and ROE influence total compensation, bonus and stock.  This </w:t>
      </w:r>
      <w:r w:rsidR="00971B1C" w:rsidRPr="002A2CFA">
        <w:rPr>
          <w:rFonts w:ascii="Times New Roman" w:hAnsi="Times New Roman" w:cs="Times New Roman"/>
          <w:sz w:val="24"/>
          <w:szCs w:val="24"/>
        </w:rPr>
        <w:t>wa</w:t>
      </w:r>
      <w:r w:rsidRPr="002A2CFA">
        <w:rPr>
          <w:rFonts w:ascii="Times New Roman" w:hAnsi="Times New Roman" w:cs="Times New Roman"/>
          <w:sz w:val="24"/>
          <w:szCs w:val="24"/>
        </w:rPr>
        <w:t xml:space="preserve">s the only time period examined in the study that evidenced the extensive use of performance based remuneration.   </w:t>
      </w:r>
    </w:p>
    <w:p w:rsidR="004461D0" w:rsidRPr="002A2CFA" w:rsidRDefault="004461D0" w:rsidP="004461D0">
      <w:pPr>
        <w:spacing w:line="480" w:lineRule="auto"/>
        <w:jc w:val="both"/>
        <w:rPr>
          <w:rFonts w:ascii="Times New Roman" w:hAnsi="Times New Roman" w:cs="Times New Roman"/>
          <w:sz w:val="24"/>
          <w:szCs w:val="24"/>
        </w:rPr>
      </w:pP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Managers are contracted based on the perceived value they can add to a company.  This is reflected in their base salary – </w:t>
      </w:r>
      <w:r w:rsidR="00971B1C" w:rsidRPr="002A2CFA">
        <w:rPr>
          <w:rFonts w:ascii="Times New Roman" w:hAnsi="Times New Roman" w:cs="Times New Roman"/>
          <w:sz w:val="24"/>
          <w:szCs w:val="24"/>
        </w:rPr>
        <w:t>their</w:t>
      </w:r>
      <w:r w:rsidR="00377C01">
        <w:rPr>
          <w:rFonts w:ascii="Times New Roman" w:hAnsi="Times New Roman" w:cs="Times New Roman"/>
          <w:sz w:val="24"/>
          <w:szCs w:val="24"/>
        </w:rPr>
        <w:t xml:space="preserve"> worth at </w:t>
      </w:r>
      <w:r w:rsidRPr="002A2CFA">
        <w:rPr>
          <w:rFonts w:ascii="Times New Roman" w:hAnsi="Times New Roman" w:cs="Times New Roman"/>
          <w:sz w:val="24"/>
          <w:szCs w:val="24"/>
        </w:rPr>
        <w:t xml:space="preserve">face value.  Upon evidence of additional efforts (increased firm accounting performance) they are endowed with bonuses, stock options and other long term benefits.  However, for the years 2006 and 2007 this study does not have the evidence to fully support the dictum of the Agency Theory.  Managers did nothing to overtly jeopardize that which mattered most – their base salary.  With the bullish market of 2007 managers did not appear to be “risk-seeking” and their base salaries increased.  In 2008 however, the financial crisis took full effect.  This caused the level </w:t>
      </w:r>
      <w:r w:rsidR="00971B1C" w:rsidRPr="002A2CFA">
        <w:rPr>
          <w:rFonts w:ascii="Times New Roman" w:hAnsi="Times New Roman" w:cs="Times New Roman"/>
          <w:sz w:val="24"/>
          <w:szCs w:val="24"/>
        </w:rPr>
        <w:t>of executive compensation to decline</w:t>
      </w:r>
      <w:r w:rsidRPr="002A2CFA">
        <w:rPr>
          <w:rFonts w:ascii="Times New Roman" w:hAnsi="Times New Roman" w:cs="Times New Roman"/>
          <w:sz w:val="24"/>
          <w:szCs w:val="24"/>
        </w:rPr>
        <w:t>, and in 2009 managers tried to rebuild the market by taking more risk.</w:t>
      </w:r>
    </w:p>
    <w:p w:rsidR="004461D0" w:rsidRPr="002A2CFA" w:rsidRDefault="004461D0" w:rsidP="004461D0">
      <w:pPr>
        <w:spacing w:line="480" w:lineRule="auto"/>
        <w:jc w:val="both"/>
        <w:rPr>
          <w:rFonts w:ascii="Times New Roman" w:hAnsi="Times New Roman" w:cs="Times New Roman"/>
          <w:sz w:val="24"/>
          <w:szCs w:val="24"/>
        </w:rPr>
      </w:pPr>
    </w:p>
    <w:p w:rsidR="004461D0"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t xml:space="preserve">Agency Theory simply states that the agent will not see eye to eye with the principals so agents will do what they can (much to the disadvantage of the principals) to get their executive compensation, taking on higher levels of unsystematic risk to achieve higher </w:t>
      </w:r>
      <w:r w:rsidR="00971B1C" w:rsidRPr="002A2CFA">
        <w:rPr>
          <w:rFonts w:ascii="Times New Roman" w:hAnsi="Times New Roman" w:cs="Times New Roman"/>
          <w:sz w:val="24"/>
          <w:szCs w:val="24"/>
        </w:rPr>
        <w:t>‘</w:t>
      </w:r>
      <w:r w:rsidRPr="002A2CFA">
        <w:rPr>
          <w:rFonts w:ascii="Times New Roman" w:hAnsi="Times New Roman" w:cs="Times New Roman"/>
          <w:sz w:val="24"/>
          <w:szCs w:val="24"/>
        </w:rPr>
        <w:t>in the money</w:t>
      </w:r>
      <w:r w:rsidR="00971B1C" w:rsidRPr="002A2CFA">
        <w:rPr>
          <w:rFonts w:ascii="Times New Roman" w:hAnsi="Times New Roman" w:cs="Times New Roman"/>
          <w:sz w:val="24"/>
          <w:szCs w:val="24"/>
        </w:rPr>
        <w:t>’</w:t>
      </w:r>
      <w:r w:rsidRPr="002A2CFA">
        <w:rPr>
          <w:rFonts w:ascii="Times New Roman" w:hAnsi="Times New Roman" w:cs="Times New Roman"/>
          <w:sz w:val="24"/>
          <w:szCs w:val="24"/>
        </w:rPr>
        <w:t xml:space="preserve"> stock options and working in the short-term interest of the firm to boost the firm’s accounting performance (EPS) moving past the firm’s benchmarked performance indicators and gaining a profound annual bonus</w:t>
      </w:r>
      <w:r w:rsidR="008F1330">
        <w:rPr>
          <w:rFonts w:ascii="Times New Roman" w:hAnsi="Times New Roman" w:cs="Times New Roman"/>
          <w:sz w:val="24"/>
          <w:szCs w:val="24"/>
        </w:rPr>
        <w:t xml:space="preserve"> as they exceeded expectations.</w:t>
      </w:r>
    </w:p>
    <w:p w:rsidR="004461D0" w:rsidRPr="002A2CFA" w:rsidRDefault="004461D0" w:rsidP="004461D0">
      <w:pPr>
        <w:spacing w:line="480" w:lineRule="auto"/>
        <w:jc w:val="both"/>
        <w:rPr>
          <w:rFonts w:ascii="Times New Roman" w:hAnsi="Times New Roman" w:cs="Times New Roman"/>
          <w:sz w:val="24"/>
          <w:szCs w:val="24"/>
        </w:rPr>
      </w:pPr>
      <w:r w:rsidRPr="002A2CFA">
        <w:rPr>
          <w:rFonts w:ascii="Times New Roman" w:hAnsi="Times New Roman" w:cs="Times New Roman"/>
          <w:sz w:val="24"/>
          <w:szCs w:val="24"/>
        </w:rPr>
        <w:lastRenderedPageBreak/>
        <w:t>This study seems to lend support to the otherwise proposed Managerial Power Theory in association with executive compensation.  These findings show that unsystematic risk and fi</w:t>
      </w:r>
      <w:r w:rsidR="00971B1C" w:rsidRPr="002A2CFA">
        <w:rPr>
          <w:rFonts w:ascii="Times New Roman" w:hAnsi="Times New Roman" w:cs="Times New Roman"/>
          <w:sz w:val="24"/>
          <w:szCs w:val="24"/>
        </w:rPr>
        <w:t>rm accounting performance have minimal</w:t>
      </w:r>
      <w:r w:rsidRPr="002A2CFA">
        <w:rPr>
          <w:rFonts w:ascii="Times New Roman" w:hAnsi="Times New Roman" w:cs="Times New Roman"/>
          <w:sz w:val="24"/>
          <w:szCs w:val="24"/>
        </w:rPr>
        <w:t xml:space="preserve"> effect on the level of executive compensation in 2007 and 2008. </w:t>
      </w:r>
      <w:r w:rsidR="00CB30D3" w:rsidRPr="002A2CFA">
        <w:rPr>
          <w:rFonts w:ascii="Times New Roman" w:hAnsi="Times New Roman" w:cs="Times New Roman"/>
          <w:sz w:val="24"/>
          <w:szCs w:val="24"/>
        </w:rPr>
        <w:t xml:space="preserve"> </w:t>
      </w:r>
      <w:r w:rsidRPr="002A2CFA">
        <w:rPr>
          <w:rFonts w:ascii="Times New Roman" w:hAnsi="Times New Roman" w:cs="Times New Roman"/>
          <w:sz w:val="24"/>
          <w:szCs w:val="24"/>
        </w:rPr>
        <w:t>The Managerial Power Theory points the way for the apparent deviation from the Agency Theory in this study.  According to the Managerial Power Theory, managers are given a substantial amount of power allowing them to set their executive compensation packages as they are determined by public perceptions, or ‘industry averages’.</w:t>
      </w:r>
    </w:p>
    <w:p w:rsidR="0006710A" w:rsidRPr="002A2CFA" w:rsidRDefault="0006710A" w:rsidP="00D20EF6">
      <w:pPr>
        <w:spacing w:line="480" w:lineRule="auto"/>
        <w:jc w:val="center"/>
        <w:rPr>
          <w:rFonts w:ascii="Times New Roman" w:hAnsi="Times New Roman" w:cs="Times New Roman"/>
          <w:b/>
          <w:sz w:val="24"/>
          <w:szCs w:val="24"/>
        </w:rPr>
      </w:pPr>
    </w:p>
    <w:p w:rsidR="0006710A" w:rsidRDefault="0006710A"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Default="0080304C" w:rsidP="00D20EF6">
      <w:pPr>
        <w:spacing w:line="480" w:lineRule="auto"/>
        <w:jc w:val="center"/>
        <w:rPr>
          <w:rFonts w:ascii="Times New Roman" w:hAnsi="Times New Roman" w:cs="Times New Roman"/>
          <w:b/>
          <w:sz w:val="24"/>
          <w:szCs w:val="24"/>
        </w:rPr>
      </w:pPr>
    </w:p>
    <w:p w:rsidR="0080304C" w:rsidRPr="002A2CFA" w:rsidRDefault="0080304C" w:rsidP="00D20EF6">
      <w:pPr>
        <w:spacing w:line="480" w:lineRule="auto"/>
        <w:jc w:val="center"/>
        <w:rPr>
          <w:rFonts w:ascii="Times New Roman" w:hAnsi="Times New Roman" w:cs="Times New Roman"/>
          <w:b/>
          <w:sz w:val="24"/>
          <w:szCs w:val="24"/>
        </w:rPr>
      </w:pPr>
    </w:p>
    <w:p w:rsidR="00D20EF6" w:rsidRPr="002A2CFA" w:rsidRDefault="00D20EF6" w:rsidP="00D20EF6">
      <w:pPr>
        <w:spacing w:line="480" w:lineRule="auto"/>
        <w:jc w:val="center"/>
        <w:rPr>
          <w:rFonts w:ascii="Times New Roman" w:hAnsi="Times New Roman" w:cs="Times New Roman"/>
          <w:b/>
          <w:sz w:val="24"/>
          <w:szCs w:val="24"/>
        </w:rPr>
      </w:pPr>
      <w:bookmarkStart w:id="0" w:name="_GoBack"/>
      <w:bookmarkEnd w:id="0"/>
      <w:r w:rsidRPr="002A2CFA">
        <w:rPr>
          <w:rFonts w:ascii="Times New Roman" w:hAnsi="Times New Roman" w:cs="Times New Roman"/>
          <w:b/>
          <w:sz w:val="24"/>
          <w:szCs w:val="24"/>
        </w:rPr>
        <w:lastRenderedPageBreak/>
        <w:t>REFERENCES</w:t>
      </w:r>
    </w:p>
    <w:p w:rsidR="00D20EF6" w:rsidRPr="002A2CFA" w:rsidRDefault="00D20EF6" w:rsidP="00D20EF6">
      <w:pPr>
        <w:jc w:val="both"/>
        <w:rPr>
          <w:rFonts w:ascii="Times New Roman" w:hAnsi="Times New Roman" w:cs="Times New Roman"/>
          <w:color w:val="000000" w:themeColor="text1"/>
          <w:sz w:val="24"/>
          <w:szCs w:val="24"/>
        </w:rPr>
      </w:pPr>
      <w:r w:rsidRPr="002A2CFA">
        <w:rPr>
          <w:rFonts w:ascii="Times New Roman" w:hAnsi="Times New Roman" w:cs="Times New Roman"/>
          <w:sz w:val="24"/>
          <w:szCs w:val="24"/>
        </w:rPr>
        <w:t xml:space="preserve">Bebchuk, Lucian A., and Jesse M. Fried. 2004. </w:t>
      </w:r>
      <w:r w:rsidRPr="002A2CFA">
        <w:rPr>
          <w:rFonts w:ascii="Times New Roman" w:hAnsi="Times New Roman" w:cs="Times New Roman"/>
          <w:i/>
          <w:iCs/>
          <w:sz w:val="24"/>
          <w:szCs w:val="24"/>
        </w:rPr>
        <w:t xml:space="preserve">Pay without Performance: The Unfulfilled Promise of Executive Compensation. </w:t>
      </w:r>
      <w:r w:rsidRPr="002A2CFA">
        <w:rPr>
          <w:rFonts w:ascii="Times New Roman" w:hAnsi="Times New Roman" w:cs="Times New Roman"/>
          <w:sz w:val="24"/>
          <w:szCs w:val="24"/>
        </w:rPr>
        <w:t xml:space="preserve">Cambridge and London: Harvard </w:t>
      </w:r>
      <w:r w:rsidRPr="002A2CFA">
        <w:rPr>
          <w:rFonts w:ascii="Times New Roman" w:hAnsi="Times New Roman" w:cs="Times New Roman"/>
          <w:color w:val="000000" w:themeColor="text1"/>
          <w:sz w:val="24"/>
          <w:szCs w:val="24"/>
        </w:rPr>
        <w:t xml:space="preserve">University Press. </w:t>
      </w:r>
    </w:p>
    <w:p w:rsidR="00D20EF6" w:rsidRPr="002A2CFA" w:rsidRDefault="00D20EF6" w:rsidP="00D20EF6">
      <w:pPr>
        <w:jc w:val="both"/>
        <w:rPr>
          <w:rFonts w:ascii="Times New Roman" w:hAnsi="Times New Roman" w:cs="Times New Roman"/>
          <w:color w:val="000000" w:themeColor="text1"/>
          <w:sz w:val="24"/>
          <w:szCs w:val="24"/>
        </w:rPr>
      </w:pPr>
    </w:p>
    <w:p w:rsidR="00D20EF6" w:rsidRPr="002A2CFA" w:rsidRDefault="00D20EF6" w:rsidP="00D20EF6">
      <w:pPr>
        <w:jc w:val="both"/>
        <w:rPr>
          <w:rFonts w:ascii="Times New Roman" w:hAnsi="Times New Roman" w:cs="Times New Roman"/>
          <w:color w:val="000000" w:themeColor="text1"/>
          <w:sz w:val="24"/>
          <w:szCs w:val="24"/>
        </w:rPr>
      </w:pPr>
    </w:p>
    <w:p w:rsidR="00D20EF6" w:rsidRPr="002A2CFA" w:rsidRDefault="00D20EF6" w:rsidP="00D20EF6">
      <w:pPr>
        <w:jc w:val="both"/>
        <w:rPr>
          <w:rFonts w:ascii="Times New Roman" w:hAnsi="Times New Roman" w:cs="Times New Roman"/>
          <w:color w:val="000000" w:themeColor="text1"/>
          <w:sz w:val="24"/>
          <w:szCs w:val="24"/>
        </w:rPr>
      </w:pPr>
      <w:bookmarkStart w:id="1" w:name="Result_18"/>
      <w:r w:rsidRPr="002A2CFA">
        <w:rPr>
          <w:rFonts w:ascii="Times New Roman" w:hAnsi="Times New Roman" w:cs="Times New Roman"/>
          <w:bCs/>
          <w:color w:val="000000" w:themeColor="text1"/>
          <w:sz w:val="24"/>
          <w:szCs w:val="24"/>
        </w:rPr>
        <w:t>Bebchuk</w:t>
      </w:r>
      <w:r w:rsidRPr="002A2CFA">
        <w:rPr>
          <w:rFonts w:ascii="Times New Roman" w:hAnsi="Times New Roman" w:cs="Times New Roman"/>
          <w:color w:val="000000" w:themeColor="text1"/>
          <w:sz w:val="24"/>
          <w:szCs w:val="24"/>
        </w:rPr>
        <w:t>, Lucian A., and Jesse M.</w:t>
      </w:r>
      <w:r w:rsidRPr="002A2CFA">
        <w:rPr>
          <w:rFonts w:ascii="Times New Roman" w:hAnsi="Times New Roman" w:cs="Times New Roman"/>
          <w:bCs/>
          <w:color w:val="000000" w:themeColor="text1"/>
          <w:sz w:val="24"/>
          <w:szCs w:val="24"/>
        </w:rPr>
        <w:t xml:space="preserve"> Fried</w:t>
      </w:r>
      <w:r w:rsidRPr="002A2CFA">
        <w:rPr>
          <w:rFonts w:ascii="Times New Roman" w:hAnsi="Times New Roman" w:cs="Times New Roman"/>
          <w:color w:val="000000" w:themeColor="text1"/>
          <w:sz w:val="24"/>
          <w:szCs w:val="24"/>
        </w:rPr>
        <w:t xml:space="preserve">. 2006. </w:t>
      </w:r>
      <w:hyperlink r:id="rId11" w:tooltip="Pay without Performance: Overview of the issues." w:history="1">
        <w:r w:rsidRPr="002A2CFA">
          <w:rPr>
            <w:rStyle w:val="Hyperlink"/>
            <w:rFonts w:ascii="Times New Roman" w:hAnsi="Times New Roman" w:cs="Times New Roman"/>
            <w:color w:val="000000" w:themeColor="text1"/>
            <w:sz w:val="24"/>
            <w:szCs w:val="24"/>
            <w:u w:val="none"/>
          </w:rPr>
          <w:t>Pay without Performance: Overview of the issues.</w:t>
        </w:r>
      </w:hyperlink>
      <w:bookmarkEnd w:id="1"/>
      <w:r w:rsidRPr="002A2CFA">
        <w:rPr>
          <w:rStyle w:val="Hyperlink"/>
          <w:rFonts w:ascii="Times New Roman" w:hAnsi="Times New Roman" w:cs="Times New Roman"/>
          <w:color w:val="000000" w:themeColor="text1"/>
          <w:sz w:val="24"/>
          <w:szCs w:val="24"/>
          <w:u w:val="none"/>
        </w:rPr>
        <w:t xml:space="preserve"> </w:t>
      </w:r>
      <w:r w:rsidRPr="002A2CFA">
        <w:rPr>
          <w:rFonts w:ascii="Times New Roman" w:hAnsi="Times New Roman" w:cs="Times New Roman"/>
          <w:i/>
          <w:color w:val="000000" w:themeColor="text1"/>
          <w:sz w:val="24"/>
          <w:szCs w:val="24"/>
        </w:rPr>
        <w:t>Academy of Management Perspectives</w:t>
      </w:r>
      <w:r w:rsidRPr="002A2CFA">
        <w:rPr>
          <w:rFonts w:ascii="Times New Roman" w:hAnsi="Times New Roman" w:cs="Times New Roman"/>
          <w:color w:val="000000" w:themeColor="text1"/>
          <w:sz w:val="24"/>
          <w:szCs w:val="24"/>
        </w:rPr>
        <w:t xml:space="preserve"> 20 (1):5-24.</w:t>
      </w:r>
    </w:p>
    <w:p w:rsidR="00D20EF6" w:rsidRPr="002A2CFA" w:rsidRDefault="00D20EF6" w:rsidP="00D20EF6">
      <w:pPr>
        <w:tabs>
          <w:tab w:val="left" w:pos="2040"/>
        </w:tabs>
        <w:jc w:val="both"/>
        <w:rPr>
          <w:rFonts w:ascii="Times New Roman" w:hAnsi="Times New Roman" w:cs="Times New Roman"/>
          <w:sz w:val="24"/>
          <w:szCs w:val="24"/>
        </w:rPr>
      </w:pPr>
    </w:p>
    <w:p w:rsidR="00D20EF6" w:rsidRPr="002A2CFA" w:rsidRDefault="00D20EF6" w:rsidP="00D20EF6">
      <w:pPr>
        <w:tabs>
          <w:tab w:val="left" w:pos="2040"/>
        </w:tabs>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Barro, J. and R. Barro. 1990. Pay, Performance and Turnover of Bank CEOs. </w:t>
      </w:r>
      <w:r w:rsidRPr="002A2CFA">
        <w:rPr>
          <w:rFonts w:ascii="Times New Roman" w:hAnsi="Times New Roman" w:cs="Times New Roman"/>
          <w:i/>
          <w:sz w:val="24"/>
          <w:szCs w:val="24"/>
        </w:rPr>
        <w:t xml:space="preserve">Journal of Labor Economics, </w:t>
      </w:r>
      <w:r w:rsidRPr="002A2CFA">
        <w:rPr>
          <w:rFonts w:ascii="Times New Roman" w:hAnsi="Times New Roman" w:cs="Times New Roman"/>
          <w:sz w:val="24"/>
          <w:szCs w:val="24"/>
        </w:rPr>
        <w:t>448-481.</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bCs/>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bCs/>
          <w:sz w:val="24"/>
          <w:szCs w:val="24"/>
        </w:rPr>
        <w:t>Bloom</w:t>
      </w:r>
      <w:r w:rsidRPr="002A2CFA">
        <w:rPr>
          <w:rFonts w:ascii="Times New Roman" w:hAnsi="Times New Roman" w:cs="Times New Roman"/>
          <w:sz w:val="24"/>
          <w:szCs w:val="24"/>
        </w:rPr>
        <w:t>, Matt and George T.</w:t>
      </w:r>
      <w:r w:rsidRPr="002A2CFA">
        <w:rPr>
          <w:rFonts w:ascii="Times New Roman" w:hAnsi="Times New Roman" w:cs="Times New Roman"/>
          <w:bCs/>
          <w:sz w:val="24"/>
          <w:szCs w:val="24"/>
        </w:rPr>
        <w:t xml:space="preserve"> Milkovich</w:t>
      </w:r>
      <w:r w:rsidRPr="002A2CFA">
        <w:rPr>
          <w:rFonts w:ascii="Times New Roman" w:hAnsi="Times New Roman" w:cs="Times New Roman"/>
          <w:i/>
          <w:iCs/>
          <w:sz w:val="24"/>
          <w:szCs w:val="24"/>
        </w:rPr>
        <w:t xml:space="preserve">. </w:t>
      </w:r>
      <w:r w:rsidRPr="002A2CFA">
        <w:rPr>
          <w:rFonts w:ascii="Times New Roman" w:hAnsi="Times New Roman" w:cs="Times New Roman"/>
          <w:iCs/>
          <w:sz w:val="24"/>
          <w:szCs w:val="24"/>
        </w:rPr>
        <w:t xml:space="preserve">1998. </w:t>
      </w:r>
      <w:r w:rsidRPr="002A2CFA">
        <w:rPr>
          <w:rFonts w:ascii="Times New Roman" w:hAnsi="Times New Roman" w:cs="Times New Roman"/>
          <w:sz w:val="24"/>
          <w:szCs w:val="24"/>
        </w:rPr>
        <w:t>Relationships Among Risk, Incentive Pay, And Organizational Performance.</w:t>
      </w:r>
      <w:r w:rsidRPr="002A2CFA">
        <w:rPr>
          <w:rFonts w:ascii="Times New Roman" w:hAnsi="Times New Roman" w:cs="Times New Roman"/>
          <w:b/>
          <w:bCs/>
          <w:sz w:val="24"/>
          <w:szCs w:val="24"/>
        </w:rPr>
        <w:t xml:space="preserve"> </w:t>
      </w:r>
      <w:r w:rsidRPr="002A2CFA">
        <w:rPr>
          <w:rFonts w:ascii="Times New Roman" w:hAnsi="Times New Roman" w:cs="Times New Roman"/>
          <w:i/>
          <w:iCs/>
          <w:sz w:val="24"/>
          <w:szCs w:val="24"/>
        </w:rPr>
        <w:t>Academy of Management Journal</w:t>
      </w:r>
      <w:r w:rsidRPr="002A2CFA">
        <w:rPr>
          <w:rFonts w:ascii="Times New Roman" w:hAnsi="Times New Roman" w:cs="Times New Roman"/>
          <w:sz w:val="24"/>
          <w:szCs w:val="24"/>
        </w:rPr>
        <w:t xml:space="preserve"> 41 (3):283-297.</w:t>
      </w:r>
    </w:p>
    <w:p w:rsidR="00A830B1" w:rsidRPr="002A2CFA" w:rsidRDefault="00A830B1" w:rsidP="00D20EF6">
      <w:pPr>
        <w:ind w:right="-1558"/>
        <w:jc w:val="both"/>
        <w:rPr>
          <w:rFonts w:ascii="Times New Roman" w:hAnsi="Times New Roman" w:cs="Times New Roman"/>
          <w:color w:val="000000" w:themeColor="text1"/>
          <w:sz w:val="24"/>
          <w:szCs w:val="24"/>
        </w:rPr>
      </w:pPr>
    </w:p>
    <w:p w:rsidR="00A830B1" w:rsidRPr="002A2CFA" w:rsidRDefault="00A830B1" w:rsidP="00D20EF6">
      <w:pPr>
        <w:ind w:right="-1558"/>
        <w:jc w:val="both"/>
        <w:rPr>
          <w:rFonts w:ascii="Times New Roman" w:hAnsi="Times New Roman" w:cs="Times New Roman"/>
          <w:color w:val="000000" w:themeColor="text1"/>
          <w:sz w:val="24"/>
          <w:szCs w:val="24"/>
        </w:rPr>
      </w:pPr>
    </w:p>
    <w:p w:rsidR="00D20EF6" w:rsidRPr="002A2CFA" w:rsidRDefault="00D20EF6" w:rsidP="00D20EF6">
      <w:pPr>
        <w:jc w:val="both"/>
        <w:rPr>
          <w:rFonts w:ascii="Times New Roman" w:hAnsi="Times New Roman" w:cs="Times New Roman"/>
          <w:color w:val="000000" w:themeColor="text1"/>
          <w:sz w:val="24"/>
          <w:szCs w:val="24"/>
        </w:rPr>
      </w:pPr>
      <w:r w:rsidRPr="002A2CFA">
        <w:rPr>
          <w:rStyle w:val="Hyperlink"/>
          <w:rFonts w:ascii="Times New Roman" w:hAnsi="Times New Roman" w:cs="Times New Roman"/>
          <w:color w:val="000000" w:themeColor="text1"/>
          <w:sz w:val="24"/>
          <w:szCs w:val="24"/>
          <w:u w:val="none"/>
        </w:rPr>
        <w:t>Canarella, Giorgio and Mahmoud M. Nourayi. 1998.</w:t>
      </w:r>
      <w:r w:rsidRPr="002A2CFA">
        <w:rPr>
          <w:rFonts w:ascii="Times New Roman" w:hAnsi="Times New Roman" w:cs="Times New Roman"/>
          <w:color w:val="000000" w:themeColor="text1"/>
          <w:sz w:val="24"/>
          <w:szCs w:val="24"/>
        </w:rPr>
        <w:t xml:space="preserve"> </w:t>
      </w:r>
      <w:hyperlink r:id="rId12" w:tooltip="Executive compensation and firm performance: adjustment dynamics, nonlinearity and asymmetry" w:history="1">
        <w:r w:rsidRPr="002A2CFA">
          <w:rPr>
            <w:rStyle w:val="Hyperlink"/>
            <w:rFonts w:ascii="Times New Roman" w:hAnsi="Times New Roman" w:cs="Times New Roman"/>
            <w:color w:val="000000" w:themeColor="text1"/>
            <w:sz w:val="24"/>
            <w:szCs w:val="24"/>
            <w:u w:val="none"/>
          </w:rPr>
          <w:t>Executive compensation and firm performance: adjustment dynamics, nonlinearity and asymmetry</w:t>
        </w:r>
      </w:hyperlink>
      <w:r w:rsidRPr="002A2CFA">
        <w:rPr>
          <w:rFonts w:ascii="Times New Roman" w:hAnsi="Times New Roman" w:cs="Times New Roman"/>
          <w:color w:val="000000" w:themeColor="text1"/>
          <w:sz w:val="24"/>
          <w:szCs w:val="24"/>
        </w:rPr>
        <w:t xml:space="preserve">. </w:t>
      </w:r>
      <w:r w:rsidRPr="002A2CFA">
        <w:rPr>
          <w:rFonts w:ascii="Times New Roman" w:hAnsi="Times New Roman" w:cs="Times New Roman"/>
          <w:i/>
          <w:iCs/>
          <w:color w:val="000000" w:themeColor="text1"/>
          <w:sz w:val="24"/>
          <w:szCs w:val="24"/>
        </w:rPr>
        <w:t xml:space="preserve">Managerial and Decision Economics </w:t>
      </w:r>
      <w:r w:rsidRPr="002A2CFA">
        <w:rPr>
          <w:rFonts w:ascii="Times New Roman" w:hAnsi="Times New Roman" w:cs="Times New Roman"/>
          <w:iCs/>
          <w:color w:val="000000" w:themeColor="text1"/>
          <w:sz w:val="24"/>
          <w:szCs w:val="24"/>
        </w:rPr>
        <w:t>29</w:t>
      </w:r>
      <w:r w:rsidRPr="002A2CFA">
        <w:rPr>
          <w:rFonts w:ascii="Times New Roman" w:hAnsi="Times New Roman" w:cs="Times New Roman"/>
          <w:color w:val="000000" w:themeColor="text1"/>
          <w:sz w:val="24"/>
          <w:szCs w:val="24"/>
        </w:rPr>
        <w:t xml:space="preserve"> (4):293-315.</w:t>
      </w:r>
    </w:p>
    <w:p w:rsidR="00D20EF6" w:rsidRDefault="00D20EF6" w:rsidP="00D20EF6">
      <w:pPr>
        <w:jc w:val="both"/>
        <w:rPr>
          <w:rFonts w:ascii="Times New Roman" w:hAnsi="Times New Roman" w:cs="Times New Roman"/>
          <w:bCs/>
          <w:color w:val="000000" w:themeColor="text1"/>
          <w:sz w:val="24"/>
          <w:szCs w:val="24"/>
        </w:rPr>
      </w:pPr>
    </w:p>
    <w:p w:rsidR="004F322E" w:rsidRPr="002A2CFA" w:rsidRDefault="004F322E" w:rsidP="00D20EF6">
      <w:pPr>
        <w:jc w:val="both"/>
        <w:rPr>
          <w:rFonts w:ascii="Times New Roman" w:hAnsi="Times New Roman" w:cs="Times New Roman"/>
          <w:bCs/>
          <w:color w:val="000000" w:themeColor="text1"/>
          <w:sz w:val="24"/>
          <w:szCs w:val="24"/>
        </w:rPr>
      </w:pPr>
    </w:p>
    <w:p w:rsidR="00D20EF6" w:rsidRDefault="00D20EF6" w:rsidP="00D20EF6">
      <w:pPr>
        <w:jc w:val="both"/>
        <w:rPr>
          <w:rFonts w:ascii="Times New Roman" w:hAnsi="Times New Roman" w:cs="Times New Roman"/>
          <w:color w:val="000000" w:themeColor="text1"/>
          <w:sz w:val="24"/>
          <w:szCs w:val="24"/>
        </w:rPr>
      </w:pPr>
      <w:r w:rsidRPr="002A2CFA">
        <w:rPr>
          <w:rFonts w:ascii="Times New Roman" w:hAnsi="Times New Roman" w:cs="Times New Roman"/>
          <w:bCs/>
          <w:color w:val="000000" w:themeColor="text1"/>
          <w:sz w:val="24"/>
          <w:szCs w:val="24"/>
        </w:rPr>
        <w:t>Conyon</w:t>
      </w:r>
      <w:r w:rsidRPr="002A2CFA">
        <w:rPr>
          <w:rFonts w:ascii="Times New Roman" w:hAnsi="Times New Roman" w:cs="Times New Roman"/>
          <w:color w:val="000000" w:themeColor="text1"/>
          <w:sz w:val="24"/>
          <w:szCs w:val="24"/>
        </w:rPr>
        <w:t xml:space="preserve">, Martin J. 2006. </w:t>
      </w:r>
      <w:hyperlink r:id="rId13" w:tooltip="Executive Compensation and Incentives." w:history="1">
        <w:r w:rsidRPr="002A2CFA">
          <w:rPr>
            <w:rStyle w:val="Hyperlink"/>
            <w:rFonts w:ascii="Times New Roman" w:hAnsi="Times New Roman" w:cs="Times New Roman"/>
            <w:bCs/>
            <w:color w:val="000000" w:themeColor="text1"/>
            <w:sz w:val="24"/>
            <w:szCs w:val="24"/>
            <w:u w:val="none"/>
          </w:rPr>
          <w:t>Executive</w:t>
        </w:r>
        <w:r w:rsidRPr="002A2CFA">
          <w:rPr>
            <w:rStyle w:val="Hyperlink"/>
            <w:rFonts w:ascii="Times New Roman" w:hAnsi="Times New Roman" w:cs="Times New Roman"/>
            <w:color w:val="000000" w:themeColor="text1"/>
            <w:sz w:val="24"/>
            <w:szCs w:val="24"/>
            <w:u w:val="none"/>
          </w:rPr>
          <w:t xml:space="preserve"> </w:t>
        </w:r>
        <w:r w:rsidRPr="002A2CFA">
          <w:rPr>
            <w:rStyle w:val="Hyperlink"/>
            <w:rFonts w:ascii="Times New Roman" w:hAnsi="Times New Roman" w:cs="Times New Roman"/>
            <w:bCs/>
            <w:color w:val="000000" w:themeColor="text1"/>
            <w:sz w:val="24"/>
            <w:szCs w:val="24"/>
            <w:u w:val="none"/>
          </w:rPr>
          <w:t>Compensation</w:t>
        </w:r>
        <w:r w:rsidRPr="002A2CFA">
          <w:rPr>
            <w:rStyle w:val="Hyperlink"/>
            <w:rFonts w:ascii="Times New Roman" w:hAnsi="Times New Roman" w:cs="Times New Roman"/>
            <w:color w:val="000000" w:themeColor="text1"/>
            <w:sz w:val="24"/>
            <w:szCs w:val="24"/>
            <w:u w:val="none"/>
          </w:rPr>
          <w:t xml:space="preserve"> and </w:t>
        </w:r>
        <w:r w:rsidRPr="002A2CFA">
          <w:rPr>
            <w:rStyle w:val="Hyperlink"/>
            <w:rFonts w:ascii="Times New Roman" w:hAnsi="Times New Roman" w:cs="Times New Roman"/>
            <w:bCs/>
            <w:color w:val="000000" w:themeColor="text1"/>
            <w:sz w:val="24"/>
            <w:szCs w:val="24"/>
            <w:u w:val="none"/>
          </w:rPr>
          <w:t>Incentives</w:t>
        </w:r>
        <w:r w:rsidRPr="002A2CFA">
          <w:rPr>
            <w:rStyle w:val="Hyperlink"/>
            <w:rFonts w:ascii="Times New Roman" w:hAnsi="Times New Roman" w:cs="Times New Roman"/>
            <w:color w:val="000000" w:themeColor="text1"/>
            <w:sz w:val="24"/>
            <w:szCs w:val="24"/>
            <w:u w:val="none"/>
          </w:rPr>
          <w:t>.</w:t>
        </w:r>
      </w:hyperlink>
      <w:r w:rsidRPr="002A2CFA">
        <w:rPr>
          <w:rFonts w:ascii="Times New Roman" w:hAnsi="Times New Roman" w:cs="Times New Roman"/>
          <w:color w:val="000000" w:themeColor="text1"/>
          <w:sz w:val="24"/>
          <w:szCs w:val="24"/>
        </w:rPr>
        <w:t xml:space="preserve"> </w:t>
      </w:r>
      <w:r w:rsidRPr="002A2CFA">
        <w:rPr>
          <w:rFonts w:ascii="Times New Roman" w:hAnsi="Times New Roman" w:cs="Times New Roman"/>
          <w:i/>
          <w:color w:val="000000" w:themeColor="text1"/>
          <w:sz w:val="24"/>
          <w:szCs w:val="24"/>
        </w:rPr>
        <w:t>Academy of Management Perspectives</w:t>
      </w:r>
      <w:r w:rsidRPr="002A2CFA">
        <w:rPr>
          <w:rFonts w:ascii="Times New Roman" w:hAnsi="Times New Roman" w:cs="Times New Roman"/>
          <w:color w:val="000000" w:themeColor="text1"/>
          <w:sz w:val="24"/>
          <w:szCs w:val="24"/>
        </w:rPr>
        <w:t xml:space="preserve"> 20 (1):25-44.</w:t>
      </w:r>
    </w:p>
    <w:p w:rsidR="004F322E" w:rsidRDefault="004F322E" w:rsidP="00D20EF6">
      <w:pPr>
        <w:jc w:val="both"/>
        <w:rPr>
          <w:rFonts w:ascii="Times New Roman" w:hAnsi="Times New Roman" w:cs="Times New Roman"/>
          <w:color w:val="000000" w:themeColor="text1"/>
          <w:sz w:val="24"/>
          <w:szCs w:val="24"/>
        </w:rPr>
      </w:pPr>
    </w:p>
    <w:p w:rsidR="004F322E" w:rsidRPr="002A2CFA" w:rsidRDefault="004F322E" w:rsidP="00D20EF6">
      <w:pPr>
        <w:jc w:val="both"/>
        <w:rPr>
          <w:rFonts w:ascii="Times New Roman" w:hAnsi="Times New Roman" w:cs="Times New Roman"/>
          <w:color w:val="000000" w:themeColor="text1"/>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Core, J. E., W. R. Guay, &amp; D. F. Larcker. 2003. Executive equity compensation and incentives: A survey. </w:t>
      </w:r>
      <w:r w:rsidRPr="002A2CFA">
        <w:rPr>
          <w:rFonts w:ascii="Times New Roman" w:hAnsi="Times New Roman" w:cs="Times New Roman"/>
          <w:i/>
          <w:iCs/>
          <w:sz w:val="24"/>
          <w:szCs w:val="24"/>
        </w:rPr>
        <w:t xml:space="preserve">Economic Policy Review </w:t>
      </w:r>
      <w:r w:rsidRPr="002A2CFA">
        <w:rPr>
          <w:rFonts w:ascii="Times New Roman" w:hAnsi="Times New Roman" w:cs="Times New Roman"/>
          <w:sz w:val="24"/>
          <w:szCs w:val="24"/>
        </w:rPr>
        <w:t>9 (1):27-50.</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bCs/>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bCs/>
          <w:sz w:val="24"/>
          <w:szCs w:val="24"/>
        </w:rPr>
        <w:t>Dalton</w:t>
      </w:r>
      <w:r w:rsidRPr="002A2CFA">
        <w:rPr>
          <w:rFonts w:ascii="Times New Roman" w:hAnsi="Times New Roman" w:cs="Times New Roman"/>
          <w:sz w:val="24"/>
          <w:szCs w:val="24"/>
        </w:rPr>
        <w:t>, Dan R., Michael A. Hitt, S. Trevis Certo and Catherine M</w:t>
      </w:r>
      <w:r w:rsidRPr="002A2CFA">
        <w:rPr>
          <w:rFonts w:ascii="Times New Roman" w:hAnsi="Times New Roman" w:cs="Times New Roman"/>
          <w:bCs/>
          <w:sz w:val="24"/>
          <w:szCs w:val="24"/>
        </w:rPr>
        <w:t xml:space="preserve"> Dalton</w:t>
      </w:r>
      <w:r w:rsidRPr="002A2CFA">
        <w:rPr>
          <w:rFonts w:ascii="Times New Roman" w:hAnsi="Times New Roman" w:cs="Times New Roman"/>
          <w:sz w:val="24"/>
          <w:szCs w:val="24"/>
        </w:rPr>
        <w:t xml:space="preserve">. 2007. </w:t>
      </w:r>
      <w:hyperlink r:id="rId14" w:tooltip="1. The Fundamental Agency Problem and Its Mitigation: Independence, Equity, and the Market for Corporate Control." w:history="1">
        <w:r w:rsidRPr="002A2CFA">
          <w:rPr>
            <w:rFonts w:ascii="Times New Roman" w:hAnsi="Times New Roman" w:cs="Times New Roman"/>
            <w:sz w:val="24"/>
            <w:szCs w:val="24"/>
          </w:rPr>
          <w:t>1. The Fundamental Agency Problem and Its Mitigation: Independence, Equity, and the Market for Corporate Control.</w:t>
        </w:r>
      </w:hyperlink>
      <w:r w:rsidRPr="002A2CFA">
        <w:rPr>
          <w:rFonts w:ascii="Times New Roman" w:hAnsi="Times New Roman" w:cs="Times New Roman"/>
          <w:sz w:val="24"/>
          <w:szCs w:val="24"/>
        </w:rPr>
        <w:t xml:space="preserve"> </w:t>
      </w:r>
      <w:r w:rsidRPr="002A2CFA">
        <w:rPr>
          <w:rFonts w:ascii="Times New Roman" w:hAnsi="Times New Roman" w:cs="Times New Roman"/>
          <w:i/>
          <w:sz w:val="24"/>
          <w:szCs w:val="24"/>
        </w:rPr>
        <w:t>Academy of Management Annals</w:t>
      </w:r>
      <w:r w:rsidRPr="002A2CFA">
        <w:rPr>
          <w:rFonts w:ascii="Times New Roman" w:hAnsi="Times New Roman" w:cs="Times New Roman"/>
          <w:sz w:val="24"/>
          <w:szCs w:val="24"/>
        </w:rPr>
        <w:t>, no.1:1-64.</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ind w:right="-1558"/>
        <w:jc w:val="both"/>
        <w:rPr>
          <w:rFonts w:ascii="Times New Roman" w:hAnsi="Times New Roman" w:cs="Times New Roman"/>
          <w:sz w:val="24"/>
          <w:szCs w:val="24"/>
        </w:rPr>
      </w:pPr>
    </w:p>
    <w:p w:rsidR="00D20EF6" w:rsidRPr="002A2CFA" w:rsidRDefault="00D20EF6" w:rsidP="00D20EF6">
      <w:pPr>
        <w:ind w:right="-1558"/>
        <w:rPr>
          <w:rFonts w:ascii="Times New Roman" w:hAnsi="Times New Roman" w:cs="Times New Roman"/>
          <w:sz w:val="24"/>
          <w:szCs w:val="24"/>
        </w:rPr>
      </w:pPr>
      <w:r w:rsidRPr="002A2CFA">
        <w:rPr>
          <w:rFonts w:ascii="Times New Roman" w:hAnsi="Times New Roman" w:cs="Times New Roman"/>
          <w:sz w:val="24"/>
          <w:szCs w:val="24"/>
        </w:rPr>
        <w:t xml:space="preserve">Demsetz, Rebecca S., and Marc R Saidenberg. 1999. </w:t>
      </w:r>
      <w:hyperlink r:id="rId15" w:tooltip="Looking beyond the CEO: executive compensation at banks" w:history="1">
        <w:r w:rsidRPr="002A2CFA">
          <w:rPr>
            <w:rFonts w:ascii="Times New Roman" w:hAnsi="Times New Roman" w:cs="Times New Roman"/>
            <w:sz w:val="24"/>
            <w:szCs w:val="24"/>
          </w:rPr>
          <w:t>Looking Beyond The CEO:                       Executive Compensation At Banks</w:t>
        </w:r>
      </w:hyperlink>
      <w:r w:rsidRPr="002A2CFA">
        <w:rPr>
          <w:rFonts w:ascii="Times New Roman" w:hAnsi="Times New Roman" w:cs="Times New Roman"/>
          <w:sz w:val="24"/>
          <w:szCs w:val="24"/>
        </w:rPr>
        <w:t xml:space="preserve">. Federal Reserve </w:t>
      </w:r>
      <w:r w:rsidRPr="002A2CFA">
        <w:rPr>
          <w:rFonts w:ascii="Times New Roman" w:hAnsi="Times New Roman" w:cs="Times New Roman"/>
          <w:bCs/>
          <w:sz w:val="24"/>
          <w:szCs w:val="24"/>
        </w:rPr>
        <w:t>Bank</w:t>
      </w:r>
      <w:r w:rsidRPr="002A2CFA">
        <w:rPr>
          <w:rFonts w:ascii="Times New Roman" w:hAnsi="Times New Roman" w:cs="Times New Roman"/>
          <w:sz w:val="24"/>
          <w:szCs w:val="24"/>
        </w:rPr>
        <w:t xml:space="preserve"> of New York,</w:t>
      </w:r>
    </w:p>
    <w:p w:rsidR="00D20EF6" w:rsidRPr="002A2CFA" w:rsidRDefault="00D20EF6" w:rsidP="00D20EF6">
      <w:pPr>
        <w:ind w:right="-1558"/>
        <w:rPr>
          <w:rFonts w:ascii="Times New Roman" w:hAnsi="Times New Roman" w:cs="Times New Roman"/>
          <w:sz w:val="24"/>
          <w:szCs w:val="24"/>
        </w:rPr>
      </w:pPr>
      <w:r w:rsidRPr="002A2CFA">
        <w:rPr>
          <w:rFonts w:ascii="Times New Roman" w:hAnsi="Times New Roman" w:cs="Times New Roman"/>
          <w:sz w:val="24"/>
          <w:szCs w:val="24"/>
        </w:rPr>
        <w:t>Staff Reports: 68.</w:t>
      </w:r>
    </w:p>
    <w:p w:rsidR="00272862" w:rsidRPr="002A2CFA" w:rsidRDefault="00272862" w:rsidP="00D20EF6">
      <w:pPr>
        <w:ind w:right="-1558"/>
        <w:jc w:val="both"/>
        <w:rPr>
          <w:rFonts w:ascii="Times New Roman" w:hAnsi="Times New Roman" w:cs="Times New Roman"/>
          <w:sz w:val="24"/>
          <w:szCs w:val="24"/>
        </w:rPr>
      </w:pPr>
    </w:p>
    <w:p w:rsidR="00272862" w:rsidRPr="002A2CFA" w:rsidRDefault="00272862" w:rsidP="00D20EF6">
      <w:pPr>
        <w:ind w:right="-1558"/>
        <w:jc w:val="both"/>
        <w:rPr>
          <w:rFonts w:ascii="Times New Roman" w:hAnsi="Times New Roman" w:cs="Times New Roman"/>
          <w:sz w:val="24"/>
          <w:szCs w:val="24"/>
        </w:rPr>
      </w:pPr>
    </w:p>
    <w:p w:rsidR="00E529B2"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 xml:space="preserve">Finkelstein, S. 1992. Power in top management teams: Dimensions. Measurement, </w:t>
      </w:r>
    </w:p>
    <w:p w:rsidR="00D20EF6" w:rsidRPr="002A2CFA"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 xml:space="preserve">and Validation. </w:t>
      </w:r>
      <w:r w:rsidRPr="002A2CFA">
        <w:rPr>
          <w:rFonts w:ascii="Times New Roman" w:hAnsi="Times New Roman" w:cs="Times New Roman"/>
          <w:i/>
          <w:sz w:val="24"/>
          <w:szCs w:val="24"/>
        </w:rPr>
        <w:t>Academy of Management Journal</w:t>
      </w:r>
      <w:r w:rsidRPr="002A2CFA">
        <w:rPr>
          <w:rFonts w:ascii="Times New Roman" w:hAnsi="Times New Roman" w:cs="Times New Roman"/>
          <w:sz w:val="24"/>
          <w:szCs w:val="24"/>
        </w:rPr>
        <w:t>, no.35:505-538.</w:t>
      </w: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lastRenderedPageBreak/>
        <w:t>Gillan, S. L., J. C., Hartzell, &amp; R. Parrino. 2005. “Explicit vs. Implicit Contracts:</w:t>
      </w: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Evidence from CEO Employment Agreements.”  Working Paper, University of</w:t>
      </w: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Texas at Austin.</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Grabke-Rundell, Arden, and Luis R. Gomez-Mejia. 2002. </w:t>
      </w:r>
      <w:hyperlink r:id="rId16" w:tooltip="Power as a determinant of executive compensation." w:history="1">
        <w:r w:rsidRPr="002A2CFA">
          <w:rPr>
            <w:rFonts w:ascii="Times New Roman" w:hAnsi="Times New Roman" w:cs="Times New Roman"/>
            <w:sz w:val="24"/>
            <w:szCs w:val="24"/>
          </w:rPr>
          <w:t>Power as a determinant of executive compensation.</w:t>
        </w:r>
      </w:hyperlink>
      <w:r w:rsidRPr="002A2CFA">
        <w:rPr>
          <w:rFonts w:ascii="Times New Roman" w:hAnsi="Times New Roman" w:cs="Times New Roman"/>
          <w:sz w:val="24"/>
          <w:szCs w:val="24"/>
        </w:rPr>
        <w:t xml:space="preserve"> </w:t>
      </w:r>
      <w:r w:rsidRPr="002A2CFA">
        <w:rPr>
          <w:rFonts w:ascii="Times New Roman" w:hAnsi="Times New Roman" w:cs="Times New Roman"/>
          <w:i/>
          <w:sz w:val="24"/>
          <w:szCs w:val="24"/>
        </w:rPr>
        <w:t>Human Resource Management Review</w:t>
      </w:r>
      <w:r w:rsidRPr="002A2CFA">
        <w:rPr>
          <w:rFonts w:ascii="Times New Roman" w:hAnsi="Times New Roman" w:cs="Times New Roman"/>
          <w:sz w:val="24"/>
          <w:szCs w:val="24"/>
        </w:rPr>
        <w:t xml:space="preserve"> 12 (1):3, 21.</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Gray, Samuel and Albert Cannella Jr. 1997. The Role of Risk in Executive Compensation. </w:t>
      </w:r>
      <w:r w:rsidRPr="002A2CFA">
        <w:rPr>
          <w:rFonts w:ascii="Times New Roman" w:hAnsi="Times New Roman" w:cs="Times New Roman"/>
          <w:i/>
          <w:iCs/>
          <w:sz w:val="24"/>
          <w:szCs w:val="24"/>
        </w:rPr>
        <w:t>Journal of Management</w:t>
      </w:r>
      <w:r w:rsidRPr="002A2CFA">
        <w:rPr>
          <w:rFonts w:ascii="Times New Roman" w:hAnsi="Times New Roman" w:cs="Times New Roman"/>
          <w:sz w:val="24"/>
          <w:szCs w:val="24"/>
        </w:rPr>
        <w:t xml:space="preserve"> 23 (4):517-540.</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Jensen, Michael C., and Kevin J. Murphy. 1990. Performance Pay and Top-Management Incentives. </w:t>
      </w:r>
      <w:r w:rsidRPr="002A2CFA">
        <w:rPr>
          <w:rFonts w:ascii="Times New Roman" w:hAnsi="Times New Roman" w:cs="Times New Roman"/>
          <w:i/>
          <w:iCs/>
          <w:sz w:val="24"/>
          <w:szCs w:val="24"/>
        </w:rPr>
        <w:t xml:space="preserve">Journal of Political Economy, </w:t>
      </w:r>
      <w:r w:rsidRPr="002A2CFA">
        <w:rPr>
          <w:rFonts w:ascii="Times New Roman" w:hAnsi="Times New Roman" w:cs="Times New Roman"/>
          <w:sz w:val="24"/>
          <w:szCs w:val="24"/>
        </w:rPr>
        <w:t>98 (2):225–64.</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lang w:val="en-TT"/>
        </w:rPr>
      </w:pPr>
    </w:p>
    <w:p w:rsidR="00D20EF6" w:rsidRPr="002A2CFA" w:rsidRDefault="00D20EF6" w:rsidP="00D20EF6">
      <w:pPr>
        <w:ind w:right="-1558"/>
        <w:rPr>
          <w:rFonts w:ascii="Times New Roman" w:hAnsi="Times New Roman" w:cs="Times New Roman"/>
          <w:sz w:val="24"/>
          <w:szCs w:val="24"/>
        </w:rPr>
      </w:pPr>
      <w:bookmarkStart w:id="2" w:name="Result_3"/>
      <w:r w:rsidRPr="002A2CFA">
        <w:rPr>
          <w:rFonts w:ascii="Times New Roman" w:hAnsi="Times New Roman" w:cs="Times New Roman"/>
          <w:sz w:val="24"/>
          <w:szCs w:val="24"/>
        </w:rPr>
        <w:t xml:space="preserve">Matsumura, Ella and Jae Shin. 2005. </w:t>
      </w:r>
      <w:hyperlink r:id="rId17" w:tooltip="Corporate Governance Reform and CEO Compensation: Intended and Unintended Consequences" w:history="1">
        <w:r w:rsidRPr="002A2CFA">
          <w:rPr>
            <w:rFonts w:ascii="Times New Roman" w:hAnsi="Times New Roman" w:cs="Times New Roman"/>
            <w:sz w:val="24"/>
            <w:szCs w:val="24"/>
          </w:rPr>
          <w:t xml:space="preserve">Corporate Governance Reform and CEO </w:t>
        </w:r>
        <w:r w:rsidR="004F5B81">
          <w:rPr>
            <w:rFonts w:ascii="Times New Roman" w:hAnsi="Times New Roman" w:cs="Times New Roman"/>
            <w:sz w:val="24"/>
            <w:szCs w:val="24"/>
          </w:rPr>
          <w:t xml:space="preserve">        </w:t>
        </w:r>
        <w:r w:rsidRPr="002A2CFA">
          <w:rPr>
            <w:rFonts w:ascii="Times New Roman" w:hAnsi="Times New Roman" w:cs="Times New Roman"/>
            <w:sz w:val="24"/>
            <w:szCs w:val="24"/>
          </w:rPr>
          <w:t>Compensation: Intended and Unintended Consequences</w:t>
        </w:r>
      </w:hyperlink>
      <w:bookmarkEnd w:id="2"/>
      <w:r w:rsidRPr="002A2CFA">
        <w:rPr>
          <w:rFonts w:ascii="Times New Roman" w:hAnsi="Times New Roman" w:cs="Times New Roman"/>
          <w:i/>
          <w:sz w:val="24"/>
          <w:szCs w:val="24"/>
        </w:rPr>
        <w:t xml:space="preserve">. Journal of Business </w:t>
      </w:r>
      <w:r w:rsidR="004F5B81">
        <w:rPr>
          <w:rFonts w:ascii="Times New Roman" w:hAnsi="Times New Roman" w:cs="Times New Roman"/>
          <w:i/>
          <w:sz w:val="24"/>
          <w:szCs w:val="24"/>
        </w:rPr>
        <w:t xml:space="preserve">                         </w:t>
      </w:r>
      <w:r w:rsidRPr="002A2CFA">
        <w:rPr>
          <w:rFonts w:ascii="Times New Roman" w:hAnsi="Times New Roman" w:cs="Times New Roman"/>
          <w:i/>
          <w:sz w:val="24"/>
          <w:szCs w:val="24"/>
        </w:rPr>
        <w:t>Ethics</w:t>
      </w:r>
      <w:r w:rsidRPr="002A2CFA">
        <w:rPr>
          <w:rFonts w:ascii="Times New Roman" w:hAnsi="Times New Roman" w:cs="Times New Roman"/>
          <w:sz w:val="24"/>
          <w:szCs w:val="24"/>
        </w:rPr>
        <w:t xml:space="preserve"> 62 (2):101-113.</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Murphy, K.J. 1985. Corporate Performance and Managerial Remuneration: An Empirical Analysis. </w:t>
      </w:r>
      <w:r w:rsidRPr="002A2CFA">
        <w:rPr>
          <w:rFonts w:ascii="Times New Roman" w:hAnsi="Times New Roman" w:cs="Times New Roman"/>
          <w:i/>
          <w:sz w:val="24"/>
          <w:szCs w:val="24"/>
        </w:rPr>
        <w:t>Journal of Accounting and Economics</w:t>
      </w:r>
      <w:r w:rsidRPr="002A2CFA">
        <w:rPr>
          <w:rFonts w:ascii="Times New Roman" w:hAnsi="Times New Roman" w:cs="Times New Roman"/>
          <w:sz w:val="24"/>
          <w:szCs w:val="24"/>
        </w:rPr>
        <w:t xml:space="preserve"> 7 (1-3):11-42.</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 xml:space="preserve">Murphy, Kevin J. 1999. </w:t>
      </w:r>
      <w:hyperlink r:id="rId18" w:tooltip="Executive Compensation" w:history="1">
        <w:r w:rsidRPr="002A2CFA">
          <w:rPr>
            <w:rFonts w:ascii="Times New Roman" w:hAnsi="Times New Roman" w:cs="Times New Roman"/>
            <w:sz w:val="24"/>
            <w:szCs w:val="24"/>
          </w:rPr>
          <w:t>Executive Compensation</w:t>
        </w:r>
      </w:hyperlink>
      <w:r w:rsidRPr="002A2CFA">
        <w:rPr>
          <w:rFonts w:ascii="Times New Roman" w:hAnsi="Times New Roman" w:cs="Times New Roman"/>
          <w:sz w:val="24"/>
          <w:szCs w:val="24"/>
        </w:rPr>
        <w:t xml:space="preserve">. </w:t>
      </w:r>
      <w:r w:rsidRPr="002A2CFA">
        <w:rPr>
          <w:rFonts w:ascii="Times New Roman" w:hAnsi="Times New Roman" w:cs="Times New Roman"/>
          <w:i/>
          <w:sz w:val="24"/>
          <w:szCs w:val="24"/>
        </w:rPr>
        <w:t>Handbook of labor economics</w:t>
      </w:r>
      <w:r w:rsidRPr="002A2CFA">
        <w:rPr>
          <w:rFonts w:ascii="Times New Roman" w:hAnsi="Times New Roman" w:cs="Times New Roman"/>
          <w:sz w:val="24"/>
          <w:szCs w:val="24"/>
        </w:rPr>
        <w:t xml:space="preserve"> 3B:2485-2563, </w:t>
      </w:r>
      <w:r w:rsidRPr="002A2CFA">
        <w:rPr>
          <w:rFonts w:ascii="Times New Roman" w:hAnsi="Times New Roman" w:cs="Times New Roman"/>
          <w:i/>
          <w:sz w:val="24"/>
          <w:szCs w:val="24"/>
        </w:rPr>
        <w:t>Handbooks in Economics</w:t>
      </w:r>
      <w:r w:rsidRPr="002A2CFA">
        <w:rPr>
          <w:rFonts w:ascii="Times New Roman" w:hAnsi="Times New Roman" w:cs="Times New Roman"/>
          <w:sz w:val="24"/>
          <w:szCs w:val="24"/>
        </w:rPr>
        <w:t xml:space="preserve"> 5. Amsterdam; New York and Oxford: Elsevier Science, North-Holland.</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sz w:val="24"/>
          <w:szCs w:val="24"/>
        </w:rPr>
      </w:pPr>
      <w:r w:rsidRPr="002A2CFA">
        <w:rPr>
          <w:rFonts w:ascii="Times New Roman" w:hAnsi="Times New Roman" w:cs="Times New Roman"/>
          <w:sz w:val="24"/>
          <w:szCs w:val="24"/>
        </w:rPr>
        <w:t>Quinn, Michael. 1999. The Unchangeable – Director and Executive Remuneration Disclosure in Australia. 10 Austr. J. Corp. L. 2, 4.</w:t>
      </w:r>
    </w:p>
    <w:p w:rsidR="00D20EF6" w:rsidRPr="002A2CFA" w:rsidRDefault="00D20EF6" w:rsidP="00D20EF6">
      <w:pPr>
        <w:jc w:val="both"/>
        <w:rPr>
          <w:rFonts w:ascii="Times New Roman" w:hAnsi="Times New Roman" w:cs="Times New Roman"/>
          <w:sz w:val="24"/>
          <w:szCs w:val="24"/>
        </w:rPr>
      </w:pPr>
    </w:p>
    <w:p w:rsidR="00D20EF6" w:rsidRPr="002A2CFA" w:rsidRDefault="00D20EF6" w:rsidP="00D20EF6">
      <w:pPr>
        <w:jc w:val="both"/>
        <w:rPr>
          <w:rFonts w:ascii="Times New Roman" w:hAnsi="Times New Roman" w:cs="Times New Roman"/>
          <w:color w:val="000000" w:themeColor="text1"/>
          <w:sz w:val="24"/>
          <w:szCs w:val="24"/>
        </w:rPr>
      </w:pPr>
    </w:p>
    <w:p w:rsidR="00D20EF6" w:rsidRPr="002A2CFA" w:rsidRDefault="00D20EF6" w:rsidP="00D20EF6">
      <w:pPr>
        <w:jc w:val="both"/>
        <w:rPr>
          <w:rFonts w:ascii="Times New Roman" w:hAnsi="Times New Roman" w:cs="Times New Roman"/>
          <w:color w:val="000000" w:themeColor="text1"/>
          <w:sz w:val="24"/>
          <w:szCs w:val="24"/>
        </w:rPr>
      </w:pPr>
      <w:r w:rsidRPr="002A2CFA">
        <w:rPr>
          <w:rFonts w:ascii="Times New Roman" w:hAnsi="Times New Roman" w:cs="Times New Roman"/>
          <w:color w:val="000000" w:themeColor="text1"/>
          <w:sz w:val="24"/>
          <w:szCs w:val="24"/>
        </w:rPr>
        <w:t xml:space="preserve">Romer, David A. 2006. </w:t>
      </w:r>
      <w:hyperlink r:id="rId19" w:tooltip="The determinants of executive compensation in the commercial banking industry" w:history="1">
        <w:r w:rsidRPr="002A2CFA">
          <w:rPr>
            <w:rStyle w:val="Hyperlink"/>
            <w:rFonts w:ascii="Times New Roman" w:hAnsi="Times New Roman" w:cs="Times New Roman"/>
            <w:color w:val="000000" w:themeColor="text1"/>
            <w:sz w:val="24"/>
            <w:szCs w:val="24"/>
            <w:u w:val="none"/>
          </w:rPr>
          <w:t>The determinants of executive compensation in the commercial banking industry</w:t>
        </w:r>
      </w:hyperlink>
      <w:r w:rsidRPr="002A2CFA">
        <w:rPr>
          <w:rFonts w:ascii="Times New Roman" w:hAnsi="Times New Roman" w:cs="Times New Roman"/>
          <w:color w:val="000000" w:themeColor="text1"/>
          <w:sz w:val="24"/>
          <w:szCs w:val="24"/>
        </w:rPr>
        <w:t xml:space="preserve"> Degree of Doctor in Business Administration, Dissertation, Louisiana Tech University. </w:t>
      </w:r>
    </w:p>
    <w:p w:rsidR="00D20EF6" w:rsidRPr="002A2CFA" w:rsidRDefault="00D20EF6" w:rsidP="00D20EF6">
      <w:pPr>
        <w:jc w:val="both"/>
        <w:rPr>
          <w:rFonts w:ascii="Times New Roman" w:hAnsi="Times New Roman" w:cs="Times New Roman"/>
          <w:bCs/>
          <w:color w:val="000000" w:themeColor="text1"/>
          <w:sz w:val="24"/>
          <w:szCs w:val="24"/>
        </w:rPr>
      </w:pPr>
    </w:p>
    <w:p w:rsidR="002919A7" w:rsidRPr="002A2CFA" w:rsidRDefault="002919A7" w:rsidP="00D20EF6">
      <w:pPr>
        <w:ind w:right="-1558"/>
        <w:jc w:val="both"/>
        <w:rPr>
          <w:rFonts w:ascii="Times New Roman" w:hAnsi="Times New Roman" w:cs="Times New Roman"/>
          <w:sz w:val="24"/>
          <w:szCs w:val="24"/>
        </w:rPr>
      </w:pPr>
    </w:p>
    <w:p w:rsidR="004F5B81"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Tversky, Amos; Kahneman, Daniel. 1991. Loss Aversion in Riskless Choice: A</w:t>
      </w:r>
    </w:p>
    <w:p w:rsidR="00D20EF6" w:rsidRPr="002A2CFA"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 xml:space="preserve">Reference-Dependent Model. </w:t>
      </w:r>
      <w:r w:rsidRPr="002A2CFA">
        <w:rPr>
          <w:rFonts w:ascii="Times New Roman" w:hAnsi="Times New Roman" w:cs="Times New Roman"/>
          <w:i/>
          <w:sz w:val="24"/>
          <w:szCs w:val="24"/>
        </w:rPr>
        <w:t xml:space="preserve">Quarterly Journal of Economics </w:t>
      </w:r>
      <w:r w:rsidRPr="002A2CFA">
        <w:rPr>
          <w:rFonts w:ascii="Times New Roman" w:hAnsi="Times New Roman" w:cs="Times New Roman"/>
          <w:sz w:val="24"/>
          <w:szCs w:val="24"/>
        </w:rPr>
        <w:t>106 (4):1039-61.</w:t>
      </w:r>
    </w:p>
    <w:p w:rsidR="00D20EF6" w:rsidRPr="002A2CFA" w:rsidRDefault="00D20EF6" w:rsidP="00D20EF6">
      <w:pPr>
        <w:ind w:right="-1558"/>
        <w:jc w:val="both"/>
        <w:rPr>
          <w:rFonts w:ascii="Times New Roman" w:hAnsi="Times New Roman" w:cs="Times New Roman"/>
          <w:sz w:val="24"/>
          <w:szCs w:val="24"/>
        </w:rPr>
      </w:pPr>
    </w:p>
    <w:p w:rsidR="00D20EF6" w:rsidRPr="002A2CFA" w:rsidRDefault="00D20EF6" w:rsidP="00D20EF6">
      <w:pPr>
        <w:ind w:right="-1558"/>
        <w:jc w:val="both"/>
        <w:rPr>
          <w:rFonts w:ascii="Times New Roman" w:hAnsi="Times New Roman" w:cs="Times New Roman"/>
          <w:sz w:val="24"/>
          <w:szCs w:val="24"/>
        </w:rPr>
      </w:pPr>
    </w:p>
    <w:p w:rsidR="004F5B81"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 xml:space="preserve">Welbourne, T., Balkin, D., &amp; Gomez-Mejia, L. 1995. Gainsharing and mutual </w:t>
      </w:r>
    </w:p>
    <w:p w:rsidR="00D20EF6" w:rsidRDefault="00D20EF6" w:rsidP="00D20EF6">
      <w:pPr>
        <w:ind w:right="-1558"/>
        <w:jc w:val="both"/>
        <w:rPr>
          <w:rFonts w:ascii="Times New Roman" w:hAnsi="Times New Roman" w:cs="Times New Roman"/>
          <w:sz w:val="24"/>
          <w:szCs w:val="24"/>
        </w:rPr>
      </w:pPr>
      <w:r w:rsidRPr="002A2CFA">
        <w:rPr>
          <w:rFonts w:ascii="Times New Roman" w:hAnsi="Times New Roman" w:cs="Times New Roman"/>
          <w:sz w:val="24"/>
          <w:szCs w:val="24"/>
        </w:rPr>
        <w:t>monitoring.</w:t>
      </w:r>
      <w:r w:rsidR="004F5B81">
        <w:rPr>
          <w:rFonts w:ascii="Times New Roman" w:hAnsi="Times New Roman" w:cs="Times New Roman"/>
          <w:sz w:val="24"/>
          <w:szCs w:val="24"/>
        </w:rPr>
        <w:t xml:space="preserve"> </w:t>
      </w:r>
      <w:r w:rsidRPr="002A2CFA">
        <w:rPr>
          <w:rFonts w:ascii="Times New Roman" w:hAnsi="Times New Roman" w:cs="Times New Roman"/>
          <w:i/>
          <w:sz w:val="24"/>
          <w:szCs w:val="24"/>
        </w:rPr>
        <w:t>Academy of Management Journal</w:t>
      </w:r>
      <w:r w:rsidRPr="002A2CFA">
        <w:rPr>
          <w:rFonts w:ascii="Times New Roman" w:hAnsi="Times New Roman" w:cs="Times New Roman"/>
          <w:sz w:val="24"/>
          <w:szCs w:val="24"/>
        </w:rPr>
        <w:t>, no.38:689-724.</w:t>
      </w:r>
    </w:p>
    <w:p w:rsidR="00DE4DFF" w:rsidRDefault="00DE4DFF" w:rsidP="00D20EF6">
      <w:pPr>
        <w:ind w:right="-1558"/>
        <w:jc w:val="both"/>
        <w:rPr>
          <w:rFonts w:ascii="Times New Roman" w:hAnsi="Times New Roman" w:cs="Times New Roman"/>
          <w:sz w:val="24"/>
          <w:szCs w:val="24"/>
        </w:rPr>
      </w:pPr>
    </w:p>
    <w:p w:rsidR="00DE4DFF" w:rsidRDefault="00DE4DFF">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DE4DFF" w:rsidRDefault="00DE4DFF" w:rsidP="00D20EF6">
      <w:pPr>
        <w:ind w:right="-1558"/>
        <w:jc w:val="both"/>
        <w:rPr>
          <w:rFonts w:ascii="Times New Roman" w:hAnsi="Times New Roman" w:cs="Times New Roman"/>
          <w:sz w:val="24"/>
          <w:szCs w:val="24"/>
        </w:rPr>
        <w:sectPr w:rsidR="00DE4DFF" w:rsidSect="004461D0">
          <w:headerReference w:type="default" r:id="rId20"/>
          <w:pgSz w:w="12240" w:h="15840"/>
          <w:pgMar w:top="1440" w:right="1440" w:bottom="1440" w:left="2880" w:header="720" w:footer="720" w:gutter="0"/>
          <w:cols w:space="720"/>
          <w:docGrid w:linePitch="360"/>
        </w:sectPr>
      </w:pPr>
    </w:p>
    <w:p w:rsidR="00DE4DFF" w:rsidRPr="009A5D8A" w:rsidRDefault="009A5D8A" w:rsidP="009A5D8A">
      <w:pPr>
        <w:spacing w:line="480" w:lineRule="auto"/>
        <w:jc w:val="center"/>
        <w:rPr>
          <w:rFonts w:ascii="Times New Roman" w:hAnsi="Times New Roman" w:cs="Times New Roman"/>
          <w:b/>
          <w:sz w:val="24"/>
          <w:szCs w:val="24"/>
        </w:rPr>
      </w:pPr>
      <w:r w:rsidRPr="009A5D8A">
        <w:rPr>
          <w:rFonts w:ascii="Times New Roman" w:hAnsi="Times New Roman" w:cs="Times New Roman"/>
          <w:b/>
          <w:sz w:val="24"/>
          <w:szCs w:val="24"/>
        </w:rPr>
        <w:lastRenderedPageBreak/>
        <w:t>APPENDICES</w:t>
      </w:r>
    </w:p>
    <w:p w:rsidR="00D80B0E" w:rsidRDefault="00D80B0E" w:rsidP="00D20EF6">
      <w:pPr>
        <w:ind w:right="-1558"/>
        <w:jc w:val="both"/>
        <w:rPr>
          <w:rFonts w:ascii="Times New Roman" w:hAnsi="Times New Roman" w:cs="Times New Roman"/>
          <w:sz w:val="24"/>
          <w:szCs w:val="24"/>
        </w:rPr>
      </w:pPr>
    </w:p>
    <w:tbl>
      <w:tblPr>
        <w:tblpPr w:leftFromText="180" w:rightFromText="180" w:vertAnchor="page" w:horzAnchor="margin" w:tblpY="2776"/>
        <w:tblW w:w="12615" w:type="dxa"/>
        <w:tblCellMar>
          <w:left w:w="0" w:type="dxa"/>
          <w:right w:w="0" w:type="dxa"/>
        </w:tblCellMar>
        <w:tblLook w:val="04A0"/>
      </w:tblPr>
      <w:tblGrid>
        <w:gridCol w:w="3615"/>
        <w:gridCol w:w="1797"/>
        <w:gridCol w:w="2883"/>
        <w:gridCol w:w="1980"/>
        <w:gridCol w:w="2340"/>
      </w:tblGrid>
      <w:tr w:rsidR="00D80B0E" w:rsidRPr="00354B4C" w:rsidTr="009A5D8A">
        <w:trPr>
          <w:trHeight w:val="499"/>
        </w:trPr>
        <w:tc>
          <w:tcPr>
            <w:tcW w:w="12615" w:type="dxa"/>
            <w:gridSpan w:val="5"/>
            <w:tcBorders>
              <w:top w:val="single" w:sz="8" w:space="0" w:color="DDDDDD"/>
              <w:left w:val="single" w:sz="8" w:space="0" w:color="DDDDDD"/>
              <w:bottom w:val="single" w:sz="24" w:space="0" w:color="DDDDDD"/>
              <w:right w:val="single" w:sz="8" w:space="0" w:color="DDDDDD"/>
            </w:tcBorders>
            <w:shd w:val="clear" w:color="auto" w:fill="009999"/>
            <w:tcMar>
              <w:top w:w="15" w:type="dxa"/>
              <w:left w:w="15" w:type="dxa"/>
              <w:bottom w:w="0" w:type="dxa"/>
              <w:right w:w="15" w:type="dxa"/>
            </w:tcMar>
            <w:vAlign w:val="bottom"/>
            <w:hideMark/>
          </w:tcPr>
          <w:p w:rsidR="00D80B0E" w:rsidRPr="00D84D44" w:rsidRDefault="00D80B0E" w:rsidP="009A5D8A">
            <w:pPr>
              <w:ind w:right="-1558"/>
              <w:jc w:val="center"/>
              <w:rPr>
                <w:rFonts w:ascii="Times New Roman" w:hAnsi="Times New Roman" w:cs="Times New Roman"/>
                <w:b/>
                <w:sz w:val="24"/>
                <w:szCs w:val="24"/>
              </w:rPr>
            </w:pPr>
            <w:r w:rsidRPr="00D84D44">
              <w:rPr>
                <w:rFonts w:ascii="Times New Roman" w:hAnsi="Times New Roman" w:cs="Times New Roman"/>
                <w:b/>
                <w:sz w:val="24"/>
                <w:szCs w:val="24"/>
              </w:rPr>
              <w:t>PRE-FINANCIAL CRISIS PERIOD JANUARY 03, 2006 TO DECEMBER 29, 2006</w:t>
            </w:r>
          </w:p>
        </w:tc>
      </w:tr>
      <w:tr w:rsidR="00D80B0E" w:rsidRPr="00354B4C" w:rsidTr="009A5D8A">
        <w:trPr>
          <w:trHeight w:val="372"/>
        </w:trPr>
        <w:tc>
          <w:tcPr>
            <w:tcW w:w="5412" w:type="dxa"/>
            <w:gridSpan w:val="2"/>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Model</w:t>
            </w:r>
          </w:p>
        </w:tc>
        <w:tc>
          <w:tcPr>
            <w:tcW w:w="2883" w:type="dxa"/>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Standardized Coefficients</w:t>
            </w:r>
          </w:p>
        </w:tc>
        <w:tc>
          <w:tcPr>
            <w:tcW w:w="198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t</w:t>
            </w:r>
          </w:p>
        </w:tc>
        <w:tc>
          <w:tcPr>
            <w:tcW w:w="234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Sig.</w:t>
            </w:r>
          </w:p>
        </w:tc>
      </w:tr>
      <w:tr w:rsidR="00D80B0E" w:rsidRPr="00354B4C" w:rsidTr="009A5D8A">
        <w:trPr>
          <w:trHeight w:val="315"/>
        </w:trPr>
        <w:tc>
          <w:tcPr>
            <w:tcW w:w="0" w:type="auto"/>
            <w:gridSpan w:val="2"/>
            <w:vMerge/>
            <w:tcBorders>
              <w:top w:val="single" w:sz="24"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Beta</w:t>
            </w:r>
          </w:p>
        </w:tc>
        <w:tc>
          <w:tcPr>
            <w:tcW w:w="1980" w:type="dxa"/>
            <w:vMerge/>
            <w:tcBorders>
              <w:top w:val="single" w:sz="24"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rPr>
                <w:rFonts w:ascii="Times New Roman" w:hAnsi="Times New Roman" w:cs="Times New Roman"/>
                <w:sz w:val="24"/>
                <w:szCs w:val="24"/>
              </w:rPr>
            </w:pPr>
          </w:p>
        </w:tc>
        <w:tc>
          <w:tcPr>
            <w:tcW w:w="2340" w:type="dxa"/>
            <w:vMerge/>
            <w:tcBorders>
              <w:top w:val="single" w:sz="24"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rPr>
                <w:rFonts w:ascii="Times New Roman" w:hAnsi="Times New Roman" w:cs="Times New Roman"/>
                <w:sz w:val="24"/>
                <w:szCs w:val="24"/>
              </w:rPr>
            </w:pPr>
          </w:p>
        </w:tc>
      </w:tr>
      <w:tr w:rsidR="00D80B0E" w:rsidRPr="00354B4C" w:rsidTr="009A5D8A">
        <w:trPr>
          <w:trHeight w:val="322"/>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TOTAL COMPENSATION</w:t>
            </w: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(Constant)</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0.038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0.97</w:t>
            </w:r>
          </w:p>
        </w:tc>
      </w:tr>
      <w:tr w:rsidR="00D80B0E" w:rsidRPr="00354B4C" w:rsidTr="009A5D8A">
        <w:trPr>
          <w:trHeight w:val="32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EPS</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0.403</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4.003</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0.000</w:t>
            </w:r>
          </w:p>
        </w:tc>
      </w:tr>
      <w:tr w:rsidR="00D80B0E" w:rsidRPr="00354B4C" w:rsidTr="009A5D8A">
        <w:trPr>
          <w:trHeight w:val="322"/>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BASE PAY</w:t>
            </w: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(Constant)</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0.158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0.875</w:t>
            </w:r>
          </w:p>
        </w:tc>
      </w:tr>
      <w:tr w:rsidR="00D80B0E" w:rsidRPr="00354B4C" w:rsidTr="009A5D8A">
        <w:trPr>
          <w:trHeight w:val="32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ROE</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-0.415</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-3.139</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0.002</w:t>
            </w:r>
          </w:p>
        </w:tc>
      </w:tr>
      <w:tr w:rsidR="00D80B0E" w:rsidRPr="00354B4C" w:rsidTr="009A5D8A">
        <w:trPr>
          <w:trHeight w:val="403"/>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EPS</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0.536</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6.098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0.000</w:t>
            </w:r>
          </w:p>
        </w:tc>
      </w:tr>
      <w:tr w:rsidR="00D80B0E" w:rsidRPr="00354B4C" w:rsidTr="009A5D8A">
        <w:trPr>
          <w:trHeight w:val="340"/>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PE</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-0.242</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-2.824</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0.006</w:t>
            </w:r>
          </w:p>
        </w:tc>
      </w:tr>
      <w:tr w:rsidR="00D80B0E" w:rsidRPr="00354B4C" w:rsidTr="009A5D8A">
        <w:trPr>
          <w:trHeight w:val="41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MKTR</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0.275</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3.329</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0.001</w:t>
            </w:r>
          </w:p>
        </w:tc>
      </w:tr>
      <w:tr w:rsidR="00D80B0E" w:rsidRPr="00354B4C" w:rsidTr="009A5D8A">
        <w:trPr>
          <w:trHeight w:val="41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UNSYSR</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-0.192</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-2.41</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0.018</w:t>
            </w:r>
          </w:p>
        </w:tc>
      </w:tr>
      <w:tr w:rsidR="00D80B0E" w:rsidRPr="00354B4C" w:rsidTr="009A5D8A">
        <w:trPr>
          <w:trHeight w:val="340"/>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BONUS PAY</w:t>
            </w: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(Constant)</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0.003</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0.997</w:t>
            </w:r>
          </w:p>
        </w:tc>
      </w:tr>
      <w:tr w:rsidR="00D80B0E" w:rsidRPr="00354B4C" w:rsidTr="009A5D8A">
        <w:trPr>
          <w:trHeight w:val="32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EPS</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0.254</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2.532</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0.013</w:t>
            </w:r>
          </w:p>
        </w:tc>
      </w:tr>
      <w:tr w:rsidR="00D80B0E" w:rsidRPr="00354B4C" w:rsidTr="009A5D8A">
        <w:trPr>
          <w:trHeight w:val="41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MKTR</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0.216</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2.288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0.024</w:t>
            </w:r>
          </w:p>
        </w:tc>
      </w:tr>
      <w:tr w:rsidR="00D80B0E" w:rsidRPr="00354B4C" w:rsidTr="009A5D8A">
        <w:trPr>
          <w:trHeight w:val="412"/>
        </w:trPr>
        <w:tc>
          <w:tcPr>
            <w:tcW w:w="361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LONG TERM COMPENSATION</w:t>
            </w: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(Constant)</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0.065</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0.949</w:t>
            </w:r>
          </w:p>
        </w:tc>
      </w:tr>
      <w:tr w:rsidR="00D80B0E" w:rsidRPr="00354B4C" w:rsidTr="009A5D8A">
        <w:trPr>
          <w:trHeight w:val="412"/>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STOCK</w:t>
            </w:r>
          </w:p>
        </w:tc>
        <w:tc>
          <w:tcPr>
            <w:tcW w:w="1797"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(Constant)</w:t>
            </w:r>
          </w:p>
        </w:tc>
        <w:tc>
          <w:tcPr>
            <w:tcW w:w="2883"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0.006</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0.995</w:t>
            </w:r>
          </w:p>
        </w:tc>
      </w:tr>
      <w:tr w:rsidR="00D80B0E" w:rsidRPr="00354B4C" w:rsidTr="009A5D8A">
        <w:trPr>
          <w:trHeight w:val="412"/>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D80B0E" w:rsidRPr="00354B4C" w:rsidRDefault="00D80B0E" w:rsidP="009A5D8A">
            <w:pPr>
              <w:ind w:right="-1558"/>
              <w:jc w:val="both"/>
              <w:rPr>
                <w:rFonts w:ascii="Times New Roman" w:hAnsi="Times New Roman" w:cs="Times New Roman"/>
                <w:sz w:val="24"/>
                <w:szCs w:val="24"/>
              </w:rPr>
            </w:pPr>
          </w:p>
        </w:tc>
        <w:tc>
          <w:tcPr>
            <w:tcW w:w="1797"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jc w:val="both"/>
              <w:rPr>
                <w:rFonts w:ascii="Times New Roman" w:hAnsi="Times New Roman" w:cs="Times New Roman"/>
                <w:sz w:val="24"/>
                <w:szCs w:val="24"/>
              </w:rPr>
            </w:pPr>
            <w:r w:rsidRPr="00354B4C">
              <w:rPr>
                <w:rFonts w:ascii="Times New Roman" w:hAnsi="Times New Roman" w:cs="Times New Roman"/>
                <w:sz w:val="24"/>
                <w:szCs w:val="24"/>
              </w:rPr>
              <w:t>EPS</w:t>
            </w:r>
          </w:p>
        </w:tc>
        <w:tc>
          <w:tcPr>
            <w:tcW w:w="2883"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0.454</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4.477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D80B0E" w:rsidRPr="00354B4C" w:rsidRDefault="00D80B0E" w:rsidP="009A5D8A">
            <w:pPr>
              <w:ind w:right="-1558"/>
              <w:rPr>
                <w:rFonts w:ascii="Times New Roman" w:hAnsi="Times New Roman" w:cs="Times New Roman"/>
                <w:sz w:val="24"/>
                <w:szCs w:val="24"/>
              </w:rPr>
            </w:pPr>
            <w:r w:rsidRPr="00354B4C">
              <w:rPr>
                <w:rFonts w:ascii="Times New Roman" w:hAnsi="Times New Roman" w:cs="Times New Roman"/>
                <w:sz w:val="24"/>
                <w:szCs w:val="24"/>
              </w:rPr>
              <w:t>0.000</w:t>
            </w:r>
          </w:p>
        </w:tc>
      </w:tr>
    </w:tbl>
    <w:p w:rsidR="00D80B0E" w:rsidRDefault="009A5D8A" w:rsidP="00D20EF6">
      <w:pPr>
        <w:ind w:right="-1558"/>
        <w:jc w:val="both"/>
        <w:rPr>
          <w:rFonts w:ascii="Times New Roman" w:hAnsi="Times New Roman" w:cs="Times New Roman"/>
          <w:sz w:val="24"/>
          <w:szCs w:val="24"/>
        </w:rPr>
      </w:pPr>
      <w:r>
        <w:rPr>
          <w:rFonts w:ascii="Times New Roman" w:hAnsi="Times New Roman" w:cs="Times New Roman"/>
          <w:sz w:val="24"/>
          <w:szCs w:val="24"/>
        </w:rPr>
        <w:t>Appendix 1</w:t>
      </w: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9A5D8A" w:rsidRDefault="009A5D8A" w:rsidP="009A5D8A">
      <w:pPr>
        <w:ind w:right="-1558"/>
        <w:jc w:val="both"/>
        <w:rPr>
          <w:rFonts w:ascii="Times New Roman" w:hAnsi="Times New Roman" w:cs="Times New Roman"/>
          <w:sz w:val="24"/>
          <w:szCs w:val="24"/>
        </w:rPr>
      </w:pPr>
      <w:r>
        <w:rPr>
          <w:rFonts w:ascii="Times New Roman" w:hAnsi="Times New Roman" w:cs="Times New Roman"/>
          <w:sz w:val="24"/>
          <w:szCs w:val="24"/>
        </w:rPr>
        <w:t>Appendix 2</w:t>
      </w:r>
    </w:p>
    <w:p w:rsidR="009A5D8A" w:rsidRDefault="009A5D8A" w:rsidP="00D20EF6">
      <w:pPr>
        <w:ind w:right="-1558"/>
        <w:jc w:val="both"/>
        <w:rPr>
          <w:rFonts w:ascii="Times New Roman" w:hAnsi="Times New Roman" w:cs="Times New Roman"/>
          <w:sz w:val="24"/>
          <w:szCs w:val="24"/>
        </w:rPr>
      </w:pPr>
    </w:p>
    <w:tbl>
      <w:tblPr>
        <w:tblW w:w="12615" w:type="dxa"/>
        <w:tblCellMar>
          <w:left w:w="0" w:type="dxa"/>
          <w:right w:w="0" w:type="dxa"/>
        </w:tblCellMar>
        <w:tblLook w:val="04A0"/>
      </w:tblPr>
      <w:tblGrid>
        <w:gridCol w:w="3525"/>
        <w:gridCol w:w="1899"/>
        <w:gridCol w:w="2871"/>
        <w:gridCol w:w="1980"/>
        <w:gridCol w:w="2340"/>
      </w:tblGrid>
      <w:tr w:rsidR="008207CB" w:rsidRPr="008207CB" w:rsidTr="00D80B0E">
        <w:trPr>
          <w:trHeight w:val="646"/>
        </w:trPr>
        <w:tc>
          <w:tcPr>
            <w:tcW w:w="12615" w:type="dxa"/>
            <w:gridSpan w:val="5"/>
            <w:tcBorders>
              <w:top w:val="single" w:sz="8" w:space="0" w:color="DDDDDD"/>
              <w:left w:val="single" w:sz="8" w:space="0" w:color="DDDDDD"/>
              <w:bottom w:val="single" w:sz="24" w:space="0" w:color="DDDDDD"/>
              <w:right w:val="single" w:sz="8" w:space="0" w:color="DDDDDD"/>
            </w:tcBorders>
            <w:shd w:val="clear" w:color="auto" w:fill="009999"/>
            <w:tcMar>
              <w:top w:w="15" w:type="dxa"/>
              <w:left w:w="15" w:type="dxa"/>
              <w:bottom w:w="0" w:type="dxa"/>
              <w:right w:w="15" w:type="dxa"/>
            </w:tcMar>
            <w:vAlign w:val="bottom"/>
            <w:hideMark/>
          </w:tcPr>
          <w:p w:rsidR="006A3F01" w:rsidRPr="008207CB" w:rsidRDefault="00D84D44" w:rsidP="008207CB">
            <w:pPr>
              <w:ind w:right="-1558"/>
              <w:jc w:val="center"/>
              <w:rPr>
                <w:rFonts w:ascii="Times New Roman" w:hAnsi="Times New Roman" w:cs="Times New Roman"/>
                <w:sz w:val="24"/>
                <w:szCs w:val="24"/>
              </w:rPr>
            </w:pPr>
            <w:r w:rsidRPr="00D84D44">
              <w:rPr>
                <w:rFonts w:ascii="Times New Roman" w:hAnsi="Times New Roman" w:cs="Times New Roman"/>
                <w:b/>
                <w:sz w:val="24"/>
                <w:szCs w:val="24"/>
              </w:rPr>
              <w:t>THE FINANCIAL CRISIS PERIOD JANUARY 08, 2007 TO DECEMBER 28, 2007</w:t>
            </w:r>
          </w:p>
        </w:tc>
      </w:tr>
      <w:tr w:rsidR="008207CB" w:rsidRPr="008207CB" w:rsidTr="00D80B0E">
        <w:trPr>
          <w:trHeight w:val="420"/>
        </w:trPr>
        <w:tc>
          <w:tcPr>
            <w:tcW w:w="5424" w:type="dxa"/>
            <w:gridSpan w:val="2"/>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Model</w:t>
            </w:r>
          </w:p>
        </w:tc>
        <w:tc>
          <w:tcPr>
            <w:tcW w:w="2871" w:type="dxa"/>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Standardized Coefficients</w:t>
            </w:r>
          </w:p>
        </w:tc>
        <w:tc>
          <w:tcPr>
            <w:tcW w:w="198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t</w:t>
            </w:r>
          </w:p>
        </w:tc>
        <w:tc>
          <w:tcPr>
            <w:tcW w:w="234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Sig.</w:t>
            </w:r>
          </w:p>
        </w:tc>
      </w:tr>
      <w:tr w:rsidR="008207CB" w:rsidRPr="008207CB" w:rsidTr="00D80B0E">
        <w:trPr>
          <w:trHeight w:val="300"/>
        </w:trPr>
        <w:tc>
          <w:tcPr>
            <w:tcW w:w="0" w:type="auto"/>
            <w:gridSpan w:val="2"/>
            <w:vMerge/>
            <w:tcBorders>
              <w:top w:val="single" w:sz="24"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Beta</w:t>
            </w:r>
          </w:p>
        </w:tc>
        <w:tc>
          <w:tcPr>
            <w:tcW w:w="1980" w:type="dxa"/>
            <w:vMerge/>
            <w:tcBorders>
              <w:top w:val="single" w:sz="24"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2340" w:type="dxa"/>
            <w:vMerge/>
            <w:tcBorders>
              <w:top w:val="single" w:sz="24"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r>
      <w:tr w:rsidR="008207CB" w:rsidRPr="008207CB" w:rsidTr="00D80B0E">
        <w:trPr>
          <w:trHeight w:val="505"/>
        </w:trPr>
        <w:tc>
          <w:tcPr>
            <w:tcW w:w="352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TOTAL COMPENSATION</w:t>
            </w: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0.03</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0.976</w:t>
            </w:r>
          </w:p>
        </w:tc>
      </w:tr>
      <w:tr w:rsidR="008207CB" w:rsidRPr="008207CB" w:rsidTr="00D80B0E">
        <w:trPr>
          <w:trHeight w:val="41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EPS</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0.739</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4.926</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0.000</w:t>
            </w:r>
          </w:p>
        </w:tc>
      </w:tr>
      <w:tr w:rsidR="008207CB" w:rsidRPr="008207CB" w:rsidTr="00D80B0E">
        <w:trPr>
          <w:trHeight w:val="415"/>
        </w:trPr>
        <w:tc>
          <w:tcPr>
            <w:tcW w:w="352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BASE PAY</w:t>
            </w: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0.107</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0.915</w:t>
            </w:r>
          </w:p>
        </w:tc>
      </w:tr>
      <w:tr w:rsidR="008207CB" w:rsidRPr="008207CB" w:rsidTr="00D80B0E">
        <w:trPr>
          <w:trHeight w:val="41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ROE</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0.699</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2.02</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0.046</w:t>
            </w:r>
          </w:p>
        </w:tc>
      </w:tr>
      <w:tr w:rsidR="008207CB" w:rsidRPr="008207CB" w:rsidTr="00D80B0E">
        <w:trPr>
          <w:trHeight w:val="41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EPS</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0.546</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4.115</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0.000</w:t>
            </w:r>
          </w:p>
        </w:tc>
      </w:tr>
      <w:tr w:rsidR="008207CB" w:rsidRPr="008207CB" w:rsidTr="00D80B0E">
        <w:trPr>
          <w:trHeight w:val="50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MKTR</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0.263</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3.307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0.001</w:t>
            </w:r>
          </w:p>
        </w:tc>
      </w:tr>
      <w:tr w:rsidR="008207CB" w:rsidRPr="008207CB" w:rsidTr="00D80B0E">
        <w:trPr>
          <w:trHeight w:val="415"/>
        </w:trPr>
        <w:tc>
          <w:tcPr>
            <w:tcW w:w="352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BONUS</w:t>
            </w: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-8.98E-04</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0.999</w:t>
            </w:r>
          </w:p>
        </w:tc>
      </w:tr>
      <w:tr w:rsidR="008207CB" w:rsidRPr="008207CB" w:rsidTr="00D80B0E">
        <w:trPr>
          <w:trHeight w:val="41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ROA</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0.975</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2.567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0.012</w:t>
            </w:r>
          </w:p>
        </w:tc>
      </w:tr>
      <w:tr w:rsidR="008207CB" w:rsidRPr="008207CB" w:rsidTr="00D80B0E">
        <w:trPr>
          <w:trHeight w:val="646"/>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EPS</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0.847</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5.761</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8.12E-08</w:t>
            </w:r>
          </w:p>
        </w:tc>
      </w:tr>
      <w:tr w:rsidR="008207CB" w:rsidRPr="008207CB" w:rsidTr="00D80B0E">
        <w:trPr>
          <w:trHeight w:val="352"/>
        </w:trPr>
        <w:tc>
          <w:tcPr>
            <w:tcW w:w="352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LONG TERM COMPENSATION</w:t>
            </w: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0.096</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0.923</w:t>
            </w:r>
          </w:p>
        </w:tc>
      </w:tr>
      <w:tr w:rsidR="008207CB" w:rsidRPr="008207CB" w:rsidTr="00D80B0E">
        <w:trPr>
          <w:trHeight w:val="505"/>
        </w:trPr>
        <w:tc>
          <w:tcPr>
            <w:tcW w:w="352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STOCK</w:t>
            </w:r>
          </w:p>
        </w:tc>
        <w:tc>
          <w:tcPr>
            <w:tcW w:w="189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0.005</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0.996</w:t>
            </w:r>
          </w:p>
        </w:tc>
      </w:tr>
      <w:tr w:rsidR="008207CB" w:rsidRPr="008207CB" w:rsidTr="00D80B0E">
        <w:trPr>
          <w:trHeight w:val="415"/>
        </w:trPr>
        <w:tc>
          <w:tcPr>
            <w:tcW w:w="3525" w:type="dxa"/>
            <w:vMerge/>
            <w:tcBorders>
              <w:top w:val="single" w:sz="8" w:space="0" w:color="DDDDDD"/>
              <w:left w:val="single" w:sz="8" w:space="0" w:color="DDDDDD"/>
              <w:bottom w:val="single" w:sz="8" w:space="0" w:color="DDDDDD"/>
              <w:right w:val="single" w:sz="8" w:space="0" w:color="DDDDDD"/>
            </w:tcBorders>
            <w:vAlign w:val="center"/>
            <w:hideMark/>
          </w:tcPr>
          <w:p w:rsidR="008207CB" w:rsidRPr="008207CB" w:rsidRDefault="008207CB" w:rsidP="008207CB">
            <w:pPr>
              <w:ind w:right="-1558"/>
              <w:jc w:val="both"/>
              <w:rPr>
                <w:rFonts w:ascii="Times New Roman" w:hAnsi="Times New Roman" w:cs="Times New Roman"/>
                <w:sz w:val="24"/>
                <w:szCs w:val="24"/>
              </w:rPr>
            </w:pPr>
          </w:p>
        </w:tc>
        <w:tc>
          <w:tcPr>
            <w:tcW w:w="189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EPS</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0.712</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4.634</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8207CB" w:rsidRDefault="008207CB" w:rsidP="008207CB">
            <w:pPr>
              <w:ind w:right="-1558"/>
              <w:jc w:val="both"/>
              <w:rPr>
                <w:rFonts w:ascii="Times New Roman" w:hAnsi="Times New Roman" w:cs="Times New Roman"/>
                <w:sz w:val="24"/>
                <w:szCs w:val="24"/>
              </w:rPr>
            </w:pPr>
            <w:r w:rsidRPr="008207CB">
              <w:rPr>
                <w:rFonts w:ascii="Times New Roman" w:hAnsi="Times New Roman" w:cs="Times New Roman"/>
                <w:sz w:val="24"/>
                <w:szCs w:val="24"/>
              </w:rPr>
              <w:t>0.000</w:t>
            </w:r>
          </w:p>
        </w:tc>
      </w:tr>
    </w:tbl>
    <w:p w:rsidR="008207CB" w:rsidRDefault="008207CB"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9A5D8A" w:rsidRDefault="009A5D8A" w:rsidP="009A5D8A">
      <w:pPr>
        <w:ind w:right="-1558"/>
        <w:jc w:val="both"/>
        <w:rPr>
          <w:rFonts w:ascii="Times New Roman" w:hAnsi="Times New Roman" w:cs="Times New Roman"/>
          <w:sz w:val="24"/>
          <w:szCs w:val="24"/>
        </w:rPr>
      </w:pPr>
      <w:r>
        <w:rPr>
          <w:rFonts w:ascii="Times New Roman" w:hAnsi="Times New Roman" w:cs="Times New Roman"/>
          <w:sz w:val="24"/>
          <w:szCs w:val="24"/>
        </w:rPr>
        <w:t>Appendix 3</w:t>
      </w:r>
    </w:p>
    <w:p w:rsidR="00D80B0E" w:rsidRDefault="00D80B0E" w:rsidP="00D20EF6">
      <w:pPr>
        <w:ind w:right="-1558"/>
        <w:jc w:val="both"/>
        <w:rPr>
          <w:rFonts w:ascii="Times New Roman" w:hAnsi="Times New Roman" w:cs="Times New Roman"/>
          <w:sz w:val="24"/>
          <w:szCs w:val="24"/>
        </w:rPr>
      </w:pPr>
    </w:p>
    <w:tbl>
      <w:tblPr>
        <w:tblW w:w="12615" w:type="dxa"/>
        <w:tblCellMar>
          <w:left w:w="0" w:type="dxa"/>
          <w:right w:w="0" w:type="dxa"/>
        </w:tblCellMar>
        <w:tblLook w:val="04A0"/>
      </w:tblPr>
      <w:tblGrid>
        <w:gridCol w:w="3705"/>
        <w:gridCol w:w="1935"/>
        <w:gridCol w:w="2640"/>
        <w:gridCol w:w="1995"/>
        <w:gridCol w:w="2340"/>
      </w:tblGrid>
      <w:tr w:rsidR="009F6381" w:rsidRPr="009F6381" w:rsidTr="00D80B0E">
        <w:trPr>
          <w:trHeight w:val="804"/>
        </w:trPr>
        <w:tc>
          <w:tcPr>
            <w:tcW w:w="12615" w:type="dxa"/>
            <w:gridSpan w:val="5"/>
            <w:tcBorders>
              <w:top w:val="single" w:sz="8" w:space="0" w:color="DDDDDD"/>
              <w:left w:val="single" w:sz="8" w:space="0" w:color="DDDDDD"/>
              <w:bottom w:val="single" w:sz="24" w:space="0" w:color="DDDDDD"/>
              <w:right w:val="single" w:sz="8" w:space="0" w:color="DDDDDD"/>
            </w:tcBorders>
            <w:shd w:val="clear" w:color="auto" w:fill="009999"/>
            <w:tcMar>
              <w:top w:w="15" w:type="dxa"/>
              <w:left w:w="15" w:type="dxa"/>
              <w:bottom w:w="0" w:type="dxa"/>
              <w:right w:w="15" w:type="dxa"/>
            </w:tcMar>
            <w:vAlign w:val="bottom"/>
            <w:hideMark/>
          </w:tcPr>
          <w:p w:rsidR="006A3F01" w:rsidRPr="009F6381" w:rsidRDefault="00D84D44" w:rsidP="009F6381">
            <w:pPr>
              <w:ind w:right="-1558"/>
              <w:jc w:val="center"/>
              <w:rPr>
                <w:rFonts w:ascii="Times New Roman" w:hAnsi="Times New Roman" w:cs="Times New Roman"/>
                <w:sz w:val="24"/>
                <w:szCs w:val="24"/>
              </w:rPr>
            </w:pPr>
            <w:r w:rsidRPr="00D84D44">
              <w:rPr>
                <w:rFonts w:ascii="Times New Roman" w:hAnsi="Times New Roman" w:cs="Times New Roman"/>
                <w:b/>
                <w:sz w:val="24"/>
                <w:szCs w:val="24"/>
              </w:rPr>
              <w:t>THE FINANCIAL CRISIS PERIOD JANUARY 08, 2008 TO DECEMBER 29, 2008</w:t>
            </w:r>
          </w:p>
        </w:tc>
      </w:tr>
      <w:tr w:rsidR="009F6381" w:rsidRPr="009F6381" w:rsidTr="00D80B0E">
        <w:trPr>
          <w:trHeight w:val="438"/>
        </w:trPr>
        <w:tc>
          <w:tcPr>
            <w:tcW w:w="5640" w:type="dxa"/>
            <w:gridSpan w:val="2"/>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Model</w:t>
            </w:r>
          </w:p>
        </w:tc>
        <w:tc>
          <w:tcPr>
            <w:tcW w:w="2640" w:type="dxa"/>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Standardized Coefficients</w:t>
            </w:r>
          </w:p>
        </w:tc>
        <w:tc>
          <w:tcPr>
            <w:tcW w:w="1995"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t</w:t>
            </w:r>
          </w:p>
        </w:tc>
        <w:tc>
          <w:tcPr>
            <w:tcW w:w="234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Sig.</w:t>
            </w:r>
          </w:p>
        </w:tc>
      </w:tr>
      <w:tr w:rsidR="009F6381" w:rsidRPr="009F6381" w:rsidTr="00D80B0E">
        <w:trPr>
          <w:trHeight w:val="480"/>
        </w:trPr>
        <w:tc>
          <w:tcPr>
            <w:tcW w:w="0" w:type="auto"/>
            <w:gridSpan w:val="2"/>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26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Beta</w:t>
            </w:r>
          </w:p>
        </w:tc>
        <w:tc>
          <w:tcPr>
            <w:tcW w:w="1995" w:type="dxa"/>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2340" w:type="dxa"/>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r>
      <w:tr w:rsidR="009F6381" w:rsidRPr="009F6381" w:rsidTr="00D80B0E">
        <w:trPr>
          <w:trHeight w:val="505"/>
        </w:trPr>
        <w:tc>
          <w:tcPr>
            <w:tcW w:w="370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TOTAL COMPENSATION</w:t>
            </w:r>
          </w:p>
        </w:tc>
        <w:tc>
          <w:tcPr>
            <w:tcW w:w="193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6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9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0.04</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0.968</w:t>
            </w:r>
          </w:p>
        </w:tc>
      </w:tr>
      <w:tr w:rsidR="009F6381" w:rsidRPr="009F6381" w:rsidTr="00D80B0E">
        <w:trPr>
          <w:trHeight w:val="415"/>
        </w:trPr>
        <w:tc>
          <w:tcPr>
            <w:tcW w:w="3705" w:type="dxa"/>
            <w:vMerge/>
            <w:tcBorders>
              <w:top w:val="single" w:sz="8"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193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6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0.405</w:t>
            </w:r>
          </w:p>
        </w:tc>
        <w:tc>
          <w:tcPr>
            <w:tcW w:w="199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4.648</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r w:rsidR="009F6381" w:rsidRPr="009F6381" w:rsidTr="00D80B0E">
        <w:trPr>
          <w:trHeight w:val="505"/>
        </w:trPr>
        <w:tc>
          <w:tcPr>
            <w:tcW w:w="370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BASE PAY</w:t>
            </w:r>
          </w:p>
        </w:tc>
        <w:tc>
          <w:tcPr>
            <w:tcW w:w="193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6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9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0.078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0.938</w:t>
            </w:r>
          </w:p>
        </w:tc>
      </w:tr>
      <w:tr w:rsidR="009F6381" w:rsidRPr="009F6381" w:rsidTr="00D80B0E">
        <w:trPr>
          <w:trHeight w:val="415"/>
        </w:trPr>
        <w:tc>
          <w:tcPr>
            <w:tcW w:w="3705" w:type="dxa"/>
            <w:vMerge/>
            <w:tcBorders>
              <w:top w:val="single" w:sz="8"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193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6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0.243</w:t>
            </w:r>
          </w:p>
        </w:tc>
        <w:tc>
          <w:tcPr>
            <w:tcW w:w="199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2.667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0.009</w:t>
            </w:r>
          </w:p>
        </w:tc>
      </w:tr>
      <w:tr w:rsidR="009F6381" w:rsidRPr="009F6381" w:rsidTr="00D80B0E">
        <w:trPr>
          <w:trHeight w:val="595"/>
        </w:trPr>
        <w:tc>
          <w:tcPr>
            <w:tcW w:w="370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BONUS</w:t>
            </w:r>
          </w:p>
        </w:tc>
        <w:tc>
          <w:tcPr>
            <w:tcW w:w="193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6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9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0.012</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0.991</w:t>
            </w:r>
          </w:p>
        </w:tc>
      </w:tr>
      <w:tr w:rsidR="009F6381" w:rsidRPr="009F6381" w:rsidTr="00D80B0E">
        <w:trPr>
          <w:trHeight w:val="415"/>
        </w:trPr>
        <w:tc>
          <w:tcPr>
            <w:tcW w:w="3705" w:type="dxa"/>
            <w:vMerge/>
            <w:tcBorders>
              <w:top w:val="single" w:sz="8"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193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6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0.336</w:t>
            </w:r>
          </w:p>
        </w:tc>
        <w:tc>
          <w:tcPr>
            <w:tcW w:w="199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3.708</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r w:rsidR="009F6381" w:rsidRPr="009F6381" w:rsidTr="00D80B0E">
        <w:trPr>
          <w:trHeight w:val="595"/>
        </w:trPr>
        <w:tc>
          <w:tcPr>
            <w:tcW w:w="370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LONG TERM COMPENSATION</w:t>
            </w:r>
          </w:p>
        </w:tc>
        <w:tc>
          <w:tcPr>
            <w:tcW w:w="193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6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9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0.994</w:t>
            </w:r>
          </w:p>
        </w:tc>
      </w:tr>
      <w:tr w:rsidR="009F6381" w:rsidRPr="009F6381" w:rsidTr="00D80B0E">
        <w:trPr>
          <w:trHeight w:val="595"/>
        </w:trPr>
        <w:tc>
          <w:tcPr>
            <w:tcW w:w="3705" w:type="dxa"/>
            <w:vMerge w:val="restart"/>
            <w:tcBorders>
              <w:top w:val="single" w:sz="8" w:space="0" w:color="DDDDDD"/>
              <w:left w:val="single" w:sz="8" w:space="0" w:color="DDDDDD"/>
              <w:bottom w:val="single" w:sz="8" w:space="0" w:color="DDDDDD"/>
              <w:right w:val="single" w:sz="8" w:space="0" w:color="DDDDDD"/>
            </w:tcBorders>
            <w:shd w:val="clear" w:color="auto" w:fill="C6D9F1" w:themeFill="text2" w:themeFillTint="33"/>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STOCK</w:t>
            </w:r>
          </w:p>
        </w:tc>
        <w:tc>
          <w:tcPr>
            <w:tcW w:w="193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6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95"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0.026</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0.98</w:t>
            </w:r>
          </w:p>
        </w:tc>
      </w:tr>
      <w:tr w:rsidR="009F6381" w:rsidRPr="009F6381" w:rsidTr="00D80B0E">
        <w:trPr>
          <w:trHeight w:val="595"/>
        </w:trPr>
        <w:tc>
          <w:tcPr>
            <w:tcW w:w="370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93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6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0.399</w:t>
            </w:r>
          </w:p>
        </w:tc>
        <w:tc>
          <w:tcPr>
            <w:tcW w:w="1995"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4.567</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bl>
    <w:p w:rsidR="008207CB" w:rsidRDefault="008207CB" w:rsidP="00D20EF6">
      <w:pPr>
        <w:ind w:right="-1558"/>
        <w:jc w:val="both"/>
        <w:rPr>
          <w:rFonts w:ascii="Times New Roman" w:hAnsi="Times New Roman" w:cs="Times New Roman"/>
          <w:sz w:val="24"/>
          <w:szCs w:val="24"/>
        </w:rPr>
      </w:pPr>
    </w:p>
    <w:p w:rsidR="009F6381" w:rsidRDefault="009F6381"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D80B0E" w:rsidRDefault="00D80B0E" w:rsidP="00D20EF6">
      <w:pPr>
        <w:ind w:right="-1558"/>
        <w:jc w:val="both"/>
        <w:rPr>
          <w:rFonts w:ascii="Times New Roman" w:hAnsi="Times New Roman" w:cs="Times New Roman"/>
          <w:sz w:val="24"/>
          <w:szCs w:val="24"/>
        </w:rPr>
      </w:pPr>
    </w:p>
    <w:p w:rsidR="009A5D8A" w:rsidRDefault="009A5D8A" w:rsidP="009A5D8A">
      <w:pPr>
        <w:ind w:right="-1558"/>
        <w:jc w:val="both"/>
        <w:rPr>
          <w:rFonts w:ascii="Times New Roman" w:hAnsi="Times New Roman" w:cs="Times New Roman"/>
          <w:sz w:val="24"/>
          <w:szCs w:val="24"/>
        </w:rPr>
      </w:pPr>
      <w:r>
        <w:rPr>
          <w:rFonts w:ascii="Times New Roman" w:hAnsi="Times New Roman" w:cs="Times New Roman"/>
          <w:sz w:val="24"/>
          <w:szCs w:val="24"/>
        </w:rPr>
        <w:t>Appendix 4</w:t>
      </w:r>
    </w:p>
    <w:p w:rsidR="009F6381" w:rsidRDefault="009F6381" w:rsidP="00D20EF6">
      <w:pPr>
        <w:ind w:right="-1558"/>
        <w:jc w:val="both"/>
        <w:rPr>
          <w:rFonts w:ascii="Times New Roman" w:hAnsi="Times New Roman" w:cs="Times New Roman"/>
          <w:sz w:val="24"/>
          <w:szCs w:val="24"/>
        </w:rPr>
      </w:pPr>
    </w:p>
    <w:tbl>
      <w:tblPr>
        <w:tblW w:w="12615" w:type="dxa"/>
        <w:tblCellMar>
          <w:left w:w="0" w:type="dxa"/>
          <w:right w:w="0" w:type="dxa"/>
        </w:tblCellMar>
        <w:tblLook w:val="04A0"/>
      </w:tblPr>
      <w:tblGrid>
        <w:gridCol w:w="3615"/>
        <w:gridCol w:w="1809"/>
        <w:gridCol w:w="2871"/>
        <w:gridCol w:w="1980"/>
        <w:gridCol w:w="2340"/>
      </w:tblGrid>
      <w:tr w:rsidR="009F6381" w:rsidRPr="009F6381" w:rsidTr="00D80B0E">
        <w:trPr>
          <w:trHeight w:val="603"/>
        </w:trPr>
        <w:tc>
          <w:tcPr>
            <w:tcW w:w="12615" w:type="dxa"/>
            <w:gridSpan w:val="5"/>
            <w:tcBorders>
              <w:top w:val="single" w:sz="8" w:space="0" w:color="DDDDDD"/>
              <w:left w:val="single" w:sz="8" w:space="0" w:color="DDDDDD"/>
              <w:bottom w:val="single" w:sz="24" w:space="0" w:color="DDDDDD"/>
              <w:right w:val="single" w:sz="8" w:space="0" w:color="DDDDDD"/>
            </w:tcBorders>
            <w:shd w:val="clear" w:color="auto" w:fill="009999"/>
            <w:tcMar>
              <w:top w:w="15" w:type="dxa"/>
              <w:left w:w="15" w:type="dxa"/>
              <w:bottom w:w="0" w:type="dxa"/>
              <w:right w:w="15" w:type="dxa"/>
            </w:tcMar>
            <w:vAlign w:val="bottom"/>
            <w:hideMark/>
          </w:tcPr>
          <w:p w:rsidR="006A3F01" w:rsidRPr="00D84D44" w:rsidRDefault="004B483D" w:rsidP="009F6381">
            <w:pPr>
              <w:ind w:right="-1558"/>
              <w:jc w:val="center"/>
              <w:rPr>
                <w:rFonts w:ascii="Times New Roman" w:hAnsi="Times New Roman" w:cs="Times New Roman"/>
                <w:b/>
                <w:sz w:val="24"/>
                <w:szCs w:val="24"/>
              </w:rPr>
            </w:pPr>
            <w:r w:rsidRPr="00D84D44">
              <w:rPr>
                <w:rFonts w:ascii="Times New Roman" w:hAnsi="Times New Roman" w:cs="Times New Roman"/>
                <w:b/>
                <w:sz w:val="24"/>
                <w:szCs w:val="24"/>
              </w:rPr>
              <w:t>THE POST-FINANCIAL CRISIS PERIOD JANUARY 05, 2009 TO DECEMBER 27, 2009.</w:t>
            </w:r>
          </w:p>
        </w:tc>
      </w:tr>
      <w:tr w:rsidR="009F6381" w:rsidRPr="009F6381" w:rsidTr="00D80B0E">
        <w:trPr>
          <w:trHeight w:val="357"/>
        </w:trPr>
        <w:tc>
          <w:tcPr>
            <w:tcW w:w="5424" w:type="dxa"/>
            <w:gridSpan w:val="2"/>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Model</w:t>
            </w:r>
          </w:p>
        </w:tc>
        <w:tc>
          <w:tcPr>
            <w:tcW w:w="2871" w:type="dxa"/>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Standardized Coefficients</w:t>
            </w:r>
          </w:p>
        </w:tc>
        <w:tc>
          <w:tcPr>
            <w:tcW w:w="198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t</w:t>
            </w:r>
          </w:p>
        </w:tc>
        <w:tc>
          <w:tcPr>
            <w:tcW w:w="2340" w:type="dxa"/>
            <w:vMerge w:val="restart"/>
            <w:tcBorders>
              <w:top w:val="single" w:sz="24"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Sig.</w:t>
            </w:r>
          </w:p>
        </w:tc>
      </w:tr>
      <w:tr w:rsidR="009F6381" w:rsidRPr="009F6381" w:rsidTr="00D80B0E">
        <w:trPr>
          <w:trHeight w:val="255"/>
        </w:trPr>
        <w:tc>
          <w:tcPr>
            <w:tcW w:w="0" w:type="auto"/>
            <w:gridSpan w:val="2"/>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Beta</w:t>
            </w:r>
          </w:p>
        </w:tc>
        <w:tc>
          <w:tcPr>
            <w:tcW w:w="1980" w:type="dxa"/>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2340" w:type="dxa"/>
            <w:vMerge/>
            <w:tcBorders>
              <w:top w:val="single" w:sz="24"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r>
      <w:tr w:rsidR="009F6381" w:rsidRPr="009F6381" w:rsidTr="00D80B0E">
        <w:trPr>
          <w:trHeight w:val="415"/>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TOTAL COMPENSATION</w:t>
            </w: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-8.74E-01</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0.384</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ROA</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0.787</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3.059</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0.003</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0.304</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3.262</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0.002</w:t>
            </w:r>
          </w:p>
        </w:tc>
      </w:tr>
      <w:tr w:rsidR="009F6381" w:rsidRPr="009F6381" w:rsidTr="00D80B0E">
        <w:trPr>
          <w:trHeight w:val="325"/>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6D9F1" w:themeFill="text2" w:themeFillTint="33"/>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BASE PAY</w:t>
            </w: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-1.327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0.188</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0.418</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4.569</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r w:rsidR="009F6381" w:rsidRPr="009F6381" w:rsidTr="00D80B0E">
        <w:trPr>
          <w:trHeight w:val="415"/>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6D9F1" w:themeFill="text2" w:themeFillTint="33"/>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BONUS</w:t>
            </w: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-0.109</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0.914</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ROA</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0.646</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2.31</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0.023</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ROE</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-0.537</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-2.238</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0.028</w:t>
            </w:r>
          </w:p>
        </w:tc>
      </w:tr>
      <w:tr w:rsidR="009F6381" w:rsidRPr="009F6381" w:rsidTr="00D80B0E">
        <w:trPr>
          <w:trHeight w:val="433"/>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UNSYSR</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-0.269</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-2.148</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0.034</w:t>
            </w:r>
          </w:p>
        </w:tc>
      </w:tr>
      <w:tr w:rsidR="009F6381" w:rsidRPr="009F6381" w:rsidTr="00D80B0E">
        <w:trPr>
          <w:trHeight w:val="397"/>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6D9F1" w:themeFill="text2" w:themeFillTint="33"/>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LONG TERM COMPENSATION</w:t>
            </w: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-0.222</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0.825</w:t>
            </w:r>
          </w:p>
        </w:tc>
      </w:tr>
      <w:tr w:rsidR="009F6381" w:rsidRPr="009F6381" w:rsidTr="00D80B0E">
        <w:trPr>
          <w:trHeight w:val="415"/>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MKTR</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0.296</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2.873</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0.005</w:t>
            </w:r>
          </w:p>
        </w:tc>
      </w:tr>
      <w:tr w:rsidR="009F6381" w:rsidRPr="009F6381" w:rsidTr="00D80B0E">
        <w:trPr>
          <w:trHeight w:val="343"/>
        </w:trPr>
        <w:tc>
          <w:tcPr>
            <w:tcW w:w="3615" w:type="dxa"/>
            <w:vMerge w:val="restart"/>
            <w:tcBorders>
              <w:top w:val="single" w:sz="8" w:space="0" w:color="DDDDDD"/>
              <w:left w:val="single" w:sz="8" w:space="0" w:color="DDDDDD"/>
              <w:bottom w:val="single" w:sz="8" w:space="0" w:color="DDDDDD"/>
              <w:right w:val="single" w:sz="8" w:space="0" w:color="DDDDDD"/>
            </w:tcBorders>
            <w:shd w:val="clear" w:color="auto" w:fill="C6D9F1" w:themeFill="text2" w:themeFillTint="33"/>
            <w:tcMar>
              <w:top w:w="15" w:type="dxa"/>
              <w:left w:w="15" w:type="dxa"/>
              <w:bottom w:w="0" w:type="dxa"/>
              <w:right w:w="15" w:type="dxa"/>
            </w:tcMar>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STOCK</w:t>
            </w: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(Constant)</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 </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-0.787</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0.433</w:t>
            </w:r>
          </w:p>
        </w:tc>
      </w:tr>
      <w:tr w:rsidR="009F6381" w:rsidRPr="009F6381" w:rsidTr="00D80B0E">
        <w:trPr>
          <w:trHeight w:val="352"/>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ROA</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1.13</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4.489</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r w:rsidR="009F6381" w:rsidRPr="009F6381" w:rsidTr="00D80B0E">
        <w:trPr>
          <w:trHeight w:val="397"/>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ROE</w:t>
            </w:r>
          </w:p>
        </w:tc>
        <w:tc>
          <w:tcPr>
            <w:tcW w:w="2871"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-0.968</w:t>
            </w:r>
          </w:p>
        </w:tc>
        <w:tc>
          <w:tcPr>
            <w:tcW w:w="198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-4.483</w:t>
            </w:r>
          </w:p>
        </w:tc>
        <w:tc>
          <w:tcPr>
            <w:tcW w:w="2340" w:type="dxa"/>
            <w:tcBorders>
              <w:top w:val="single" w:sz="8" w:space="0" w:color="DDDDDD"/>
              <w:left w:val="single" w:sz="8" w:space="0" w:color="DDDDDD"/>
              <w:bottom w:val="single" w:sz="8" w:space="0" w:color="DDDDDD"/>
              <w:right w:val="single" w:sz="8" w:space="0" w:color="DDDDDD"/>
            </w:tcBorders>
            <w:shd w:val="clear" w:color="auto" w:fill="E7EFEF"/>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0.000</w:t>
            </w:r>
          </w:p>
        </w:tc>
      </w:tr>
      <w:tr w:rsidR="009F6381" w:rsidRPr="009F6381" w:rsidTr="00D80B0E">
        <w:trPr>
          <w:trHeight w:val="307"/>
        </w:trPr>
        <w:tc>
          <w:tcPr>
            <w:tcW w:w="3615" w:type="dxa"/>
            <w:vMerge/>
            <w:tcBorders>
              <w:top w:val="single" w:sz="8" w:space="0" w:color="DDDDDD"/>
              <w:left w:val="single" w:sz="8" w:space="0" w:color="DDDDDD"/>
              <w:bottom w:val="single" w:sz="8" w:space="0" w:color="DDDDDD"/>
              <w:right w:val="single" w:sz="8" w:space="0" w:color="DDDDDD"/>
            </w:tcBorders>
            <w:shd w:val="clear" w:color="auto" w:fill="C6D9F1" w:themeFill="text2" w:themeFillTint="33"/>
            <w:vAlign w:val="center"/>
            <w:hideMark/>
          </w:tcPr>
          <w:p w:rsidR="009F6381" w:rsidRPr="009F6381" w:rsidRDefault="009F6381" w:rsidP="009F6381">
            <w:pPr>
              <w:ind w:right="-1558"/>
              <w:jc w:val="both"/>
              <w:rPr>
                <w:rFonts w:ascii="Times New Roman" w:hAnsi="Times New Roman" w:cs="Times New Roman"/>
                <w:sz w:val="24"/>
                <w:szCs w:val="24"/>
              </w:rPr>
            </w:pPr>
          </w:p>
        </w:tc>
        <w:tc>
          <w:tcPr>
            <w:tcW w:w="1809"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UNSYSR</w:t>
            </w:r>
          </w:p>
        </w:tc>
        <w:tc>
          <w:tcPr>
            <w:tcW w:w="2871"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-0.31</w:t>
            </w:r>
          </w:p>
        </w:tc>
        <w:tc>
          <w:tcPr>
            <w:tcW w:w="198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-2.751</w:t>
            </w:r>
          </w:p>
        </w:tc>
        <w:tc>
          <w:tcPr>
            <w:tcW w:w="2340" w:type="dxa"/>
            <w:tcBorders>
              <w:top w:val="single" w:sz="8" w:space="0" w:color="DDDDDD"/>
              <w:left w:val="single" w:sz="8" w:space="0" w:color="DDDDDD"/>
              <w:bottom w:val="single" w:sz="8" w:space="0" w:color="DDDDDD"/>
              <w:right w:val="single" w:sz="8" w:space="0" w:color="DDDDDD"/>
            </w:tcBorders>
            <w:shd w:val="clear" w:color="auto" w:fill="CBDEDE"/>
            <w:tcMar>
              <w:top w:w="15" w:type="dxa"/>
              <w:left w:w="15" w:type="dxa"/>
              <w:bottom w:w="0" w:type="dxa"/>
              <w:right w:w="15" w:type="dxa"/>
            </w:tcMar>
            <w:vAlign w:val="bottom"/>
            <w:hideMark/>
          </w:tcPr>
          <w:p w:rsidR="006A3F01" w:rsidRPr="009F6381" w:rsidRDefault="009F6381" w:rsidP="009F6381">
            <w:pPr>
              <w:ind w:right="-1558"/>
              <w:jc w:val="both"/>
              <w:rPr>
                <w:rFonts w:ascii="Times New Roman" w:hAnsi="Times New Roman" w:cs="Times New Roman"/>
                <w:sz w:val="24"/>
                <w:szCs w:val="24"/>
              </w:rPr>
            </w:pPr>
            <w:r w:rsidRPr="009F6381">
              <w:rPr>
                <w:rFonts w:ascii="Times New Roman" w:hAnsi="Times New Roman" w:cs="Times New Roman"/>
                <w:sz w:val="24"/>
                <w:szCs w:val="24"/>
              </w:rPr>
              <w:t>0.007</w:t>
            </w:r>
          </w:p>
        </w:tc>
      </w:tr>
    </w:tbl>
    <w:p w:rsidR="009F6381" w:rsidRPr="00172805" w:rsidRDefault="009F6381" w:rsidP="00D84D44">
      <w:pPr>
        <w:ind w:right="-1558"/>
        <w:jc w:val="both"/>
        <w:rPr>
          <w:rFonts w:ascii="Times New Roman" w:hAnsi="Times New Roman" w:cs="Times New Roman"/>
          <w:sz w:val="24"/>
          <w:szCs w:val="24"/>
        </w:rPr>
      </w:pPr>
    </w:p>
    <w:sectPr w:rsidR="009F6381" w:rsidRPr="00172805" w:rsidSect="00D80B0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3F" w:rsidRDefault="0085163F" w:rsidP="004461D0">
      <w:r>
        <w:separator/>
      </w:r>
    </w:p>
  </w:endnote>
  <w:endnote w:type="continuationSeparator" w:id="0">
    <w:p w:rsidR="0085163F" w:rsidRDefault="0085163F" w:rsidP="00446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3F" w:rsidRDefault="0085163F" w:rsidP="004461D0">
      <w:r>
        <w:separator/>
      </w:r>
    </w:p>
  </w:footnote>
  <w:footnote w:type="continuationSeparator" w:id="0">
    <w:p w:rsidR="0085163F" w:rsidRDefault="0085163F" w:rsidP="00446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204"/>
      <w:docPartObj>
        <w:docPartGallery w:val="Page Numbers (Top of Page)"/>
        <w:docPartUnique/>
      </w:docPartObj>
    </w:sdtPr>
    <w:sdtContent>
      <w:p w:rsidR="003652C9" w:rsidRDefault="00245423">
        <w:pPr>
          <w:pStyle w:val="Header"/>
          <w:jc w:val="right"/>
        </w:pPr>
        <w:fldSimple w:instr=" PAGE   \* MERGEFORMAT ">
          <w:r w:rsidR="00533B20">
            <w:rPr>
              <w:noProof/>
            </w:rPr>
            <w:t>3</w:t>
          </w:r>
        </w:fldSimple>
      </w:p>
    </w:sdtContent>
  </w:sdt>
  <w:p w:rsidR="003652C9" w:rsidRDefault="00365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96A"/>
    <w:multiLevelType w:val="multilevel"/>
    <w:tmpl w:val="A97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C5F6E"/>
    <w:multiLevelType w:val="hybridMultilevel"/>
    <w:tmpl w:val="91444AAC"/>
    <w:lvl w:ilvl="0" w:tplc="46B278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603B7"/>
    <w:multiLevelType w:val="hybridMultilevel"/>
    <w:tmpl w:val="9D02D90C"/>
    <w:lvl w:ilvl="0" w:tplc="777EA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61D0"/>
    <w:rsid w:val="00004F53"/>
    <w:rsid w:val="000327BD"/>
    <w:rsid w:val="000366EF"/>
    <w:rsid w:val="0004790F"/>
    <w:rsid w:val="00054027"/>
    <w:rsid w:val="00056A25"/>
    <w:rsid w:val="00064765"/>
    <w:rsid w:val="0006710A"/>
    <w:rsid w:val="000738FE"/>
    <w:rsid w:val="000751FC"/>
    <w:rsid w:val="00114743"/>
    <w:rsid w:val="00120020"/>
    <w:rsid w:val="00161C3A"/>
    <w:rsid w:val="00167961"/>
    <w:rsid w:val="00172805"/>
    <w:rsid w:val="00196C60"/>
    <w:rsid w:val="001A00C2"/>
    <w:rsid w:val="001B7B0B"/>
    <w:rsid w:val="001D048D"/>
    <w:rsid w:val="001D2EFB"/>
    <w:rsid w:val="00201A96"/>
    <w:rsid w:val="00241E5F"/>
    <w:rsid w:val="00245423"/>
    <w:rsid w:val="00267EC0"/>
    <w:rsid w:val="00272862"/>
    <w:rsid w:val="002858EC"/>
    <w:rsid w:val="002919A7"/>
    <w:rsid w:val="002A00F9"/>
    <w:rsid w:val="002A2CFA"/>
    <w:rsid w:val="002A6902"/>
    <w:rsid w:val="002B7B46"/>
    <w:rsid w:val="002C3610"/>
    <w:rsid w:val="00312E67"/>
    <w:rsid w:val="00316BA0"/>
    <w:rsid w:val="00354B4C"/>
    <w:rsid w:val="003652C9"/>
    <w:rsid w:val="00377C01"/>
    <w:rsid w:val="003A1582"/>
    <w:rsid w:val="003A6B90"/>
    <w:rsid w:val="003B074C"/>
    <w:rsid w:val="003C4B5B"/>
    <w:rsid w:val="003C6DD2"/>
    <w:rsid w:val="003D048B"/>
    <w:rsid w:val="003D5A6B"/>
    <w:rsid w:val="003E76E2"/>
    <w:rsid w:val="003F1D15"/>
    <w:rsid w:val="003F6F0E"/>
    <w:rsid w:val="00421DB4"/>
    <w:rsid w:val="0044348D"/>
    <w:rsid w:val="004461D0"/>
    <w:rsid w:val="00456B1F"/>
    <w:rsid w:val="00464502"/>
    <w:rsid w:val="004677EC"/>
    <w:rsid w:val="004846AA"/>
    <w:rsid w:val="004A27BC"/>
    <w:rsid w:val="004A656A"/>
    <w:rsid w:val="004B483D"/>
    <w:rsid w:val="004B5E65"/>
    <w:rsid w:val="004C4307"/>
    <w:rsid w:val="004D2403"/>
    <w:rsid w:val="004F322E"/>
    <w:rsid w:val="004F5B81"/>
    <w:rsid w:val="00530EB4"/>
    <w:rsid w:val="00533B20"/>
    <w:rsid w:val="00553259"/>
    <w:rsid w:val="005653C3"/>
    <w:rsid w:val="00576644"/>
    <w:rsid w:val="005A70D2"/>
    <w:rsid w:val="005B5B55"/>
    <w:rsid w:val="005D780A"/>
    <w:rsid w:val="00627D18"/>
    <w:rsid w:val="00640428"/>
    <w:rsid w:val="00672281"/>
    <w:rsid w:val="006A3F01"/>
    <w:rsid w:val="006E2DC9"/>
    <w:rsid w:val="00721F04"/>
    <w:rsid w:val="007403BD"/>
    <w:rsid w:val="00750F0E"/>
    <w:rsid w:val="007527DC"/>
    <w:rsid w:val="007624BD"/>
    <w:rsid w:val="00792367"/>
    <w:rsid w:val="007B7D8C"/>
    <w:rsid w:val="007C1F96"/>
    <w:rsid w:val="0080304C"/>
    <w:rsid w:val="00804E58"/>
    <w:rsid w:val="008207CB"/>
    <w:rsid w:val="00840E04"/>
    <w:rsid w:val="0085163F"/>
    <w:rsid w:val="00860969"/>
    <w:rsid w:val="00884E33"/>
    <w:rsid w:val="008A3D9E"/>
    <w:rsid w:val="008B2361"/>
    <w:rsid w:val="008C2D23"/>
    <w:rsid w:val="008C4627"/>
    <w:rsid w:val="008D1810"/>
    <w:rsid w:val="008D1DE9"/>
    <w:rsid w:val="008F1330"/>
    <w:rsid w:val="00903E99"/>
    <w:rsid w:val="00907A8B"/>
    <w:rsid w:val="009425CB"/>
    <w:rsid w:val="009465C2"/>
    <w:rsid w:val="009643EB"/>
    <w:rsid w:val="00971095"/>
    <w:rsid w:val="00971B1C"/>
    <w:rsid w:val="009A5D8A"/>
    <w:rsid w:val="009B626E"/>
    <w:rsid w:val="009D35B3"/>
    <w:rsid w:val="009D66AB"/>
    <w:rsid w:val="009F6381"/>
    <w:rsid w:val="00A0191E"/>
    <w:rsid w:val="00A02332"/>
    <w:rsid w:val="00A31D94"/>
    <w:rsid w:val="00A35763"/>
    <w:rsid w:val="00A544F5"/>
    <w:rsid w:val="00A819A7"/>
    <w:rsid w:val="00A830B1"/>
    <w:rsid w:val="00AA2209"/>
    <w:rsid w:val="00AA46E9"/>
    <w:rsid w:val="00AE4E5E"/>
    <w:rsid w:val="00AF18A0"/>
    <w:rsid w:val="00AF7B4C"/>
    <w:rsid w:val="00B04CEC"/>
    <w:rsid w:val="00B07DC2"/>
    <w:rsid w:val="00B17C36"/>
    <w:rsid w:val="00B55FC2"/>
    <w:rsid w:val="00B605B0"/>
    <w:rsid w:val="00B63395"/>
    <w:rsid w:val="00B6612A"/>
    <w:rsid w:val="00B94556"/>
    <w:rsid w:val="00C00955"/>
    <w:rsid w:val="00C07A8C"/>
    <w:rsid w:val="00C11C75"/>
    <w:rsid w:val="00C42674"/>
    <w:rsid w:val="00C50EC0"/>
    <w:rsid w:val="00C64659"/>
    <w:rsid w:val="00C81866"/>
    <w:rsid w:val="00C81DD4"/>
    <w:rsid w:val="00C91094"/>
    <w:rsid w:val="00CB1A6B"/>
    <w:rsid w:val="00CB30D3"/>
    <w:rsid w:val="00CD44B1"/>
    <w:rsid w:val="00D20EF6"/>
    <w:rsid w:val="00D432A4"/>
    <w:rsid w:val="00D65D31"/>
    <w:rsid w:val="00D80B0E"/>
    <w:rsid w:val="00D84D44"/>
    <w:rsid w:val="00DB090C"/>
    <w:rsid w:val="00DD2F81"/>
    <w:rsid w:val="00DE4DFF"/>
    <w:rsid w:val="00DF6665"/>
    <w:rsid w:val="00E031BB"/>
    <w:rsid w:val="00E17723"/>
    <w:rsid w:val="00E507D8"/>
    <w:rsid w:val="00E529B2"/>
    <w:rsid w:val="00E65D69"/>
    <w:rsid w:val="00EE77FD"/>
    <w:rsid w:val="00EF20D6"/>
    <w:rsid w:val="00F03305"/>
    <w:rsid w:val="00F10DAF"/>
    <w:rsid w:val="00F34A12"/>
    <w:rsid w:val="00F61567"/>
    <w:rsid w:val="00F75ADE"/>
    <w:rsid w:val="00F83F03"/>
    <w:rsid w:val="00F900ED"/>
    <w:rsid w:val="00FA038C"/>
    <w:rsid w:val="00FA3A9E"/>
    <w:rsid w:val="00FE4F40"/>
    <w:rsid w:val="00FE5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D0"/>
    <w:pPr>
      <w:ind w:left="720"/>
      <w:contextualSpacing/>
    </w:pPr>
  </w:style>
  <w:style w:type="character" w:styleId="CommentReference">
    <w:name w:val="annotation reference"/>
    <w:basedOn w:val="DefaultParagraphFont"/>
    <w:uiPriority w:val="99"/>
    <w:semiHidden/>
    <w:unhideWhenUsed/>
    <w:rsid w:val="004461D0"/>
    <w:rPr>
      <w:sz w:val="16"/>
      <w:szCs w:val="16"/>
    </w:rPr>
  </w:style>
  <w:style w:type="paragraph" w:styleId="CommentText">
    <w:name w:val="annotation text"/>
    <w:basedOn w:val="Normal"/>
    <w:link w:val="CommentTextChar"/>
    <w:uiPriority w:val="99"/>
    <w:semiHidden/>
    <w:unhideWhenUsed/>
    <w:rsid w:val="004461D0"/>
    <w:rPr>
      <w:sz w:val="20"/>
      <w:szCs w:val="20"/>
    </w:rPr>
  </w:style>
  <w:style w:type="character" w:customStyle="1" w:styleId="CommentTextChar">
    <w:name w:val="Comment Text Char"/>
    <w:basedOn w:val="DefaultParagraphFont"/>
    <w:link w:val="CommentText"/>
    <w:uiPriority w:val="99"/>
    <w:semiHidden/>
    <w:rsid w:val="004461D0"/>
    <w:rPr>
      <w:sz w:val="20"/>
      <w:szCs w:val="20"/>
    </w:rPr>
  </w:style>
  <w:style w:type="paragraph" w:styleId="BalloonText">
    <w:name w:val="Balloon Text"/>
    <w:basedOn w:val="Normal"/>
    <w:link w:val="BalloonTextChar"/>
    <w:uiPriority w:val="99"/>
    <w:semiHidden/>
    <w:unhideWhenUsed/>
    <w:rsid w:val="004461D0"/>
    <w:rPr>
      <w:rFonts w:ascii="Tahoma" w:hAnsi="Tahoma" w:cs="Tahoma"/>
      <w:sz w:val="16"/>
      <w:szCs w:val="16"/>
    </w:rPr>
  </w:style>
  <w:style w:type="character" w:customStyle="1" w:styleId="BalloonTextChar">
    <w:name w:val="Balloon Text Char"/>
    <w:basedOn w:val="DefaultParagraphFont"/>
    <w:link w:val="BalloonText"/>
    <w:uiPriority w:val="99"/>
    <w:semiHidden/>
    <w:rsid w:val="004461D0"/>
    <w:rPr>
      <w:rFonts w:ascii="Tahoma" w:hAnsi="Tahoma" w:cs="Tahoma"/>
      <w:sz w:val="16"/>
      <w:szCs w:val="16"/>
    </w:rPr>
  </w:style>
  <w:style w:type="character" w:styleId="Hyperlink">
    <w:name w:val="Hyperlink"/>
    <w:basedOn w:val="DefaultParagraphFont"/>
    <w:uiPriority w:val="99"/>
    <w:unhideWhenUsed/>
    <w:rsid w:val="004461D0"/>
    <w:rPr>
      <w:color w:val="0000FF" w:themeColor="hyperlink"/>
      <w:u w:val="single"/>
    </w:rPr>
  </w:style>
  <w:style w:type="character" w:customStyle="1" w:styleId="title-link-wrapper1">
    <w:name w:val="title-link-wrapper1"/>
    <w:basedOn w:val="DefaultParagraphFont"/>
    <w:rsid w:val="004461D0"/>
    <w:rPr>
      <w:vanish w:val="0"/>
      <w:webHidden w:val="0"/>
      <w:sz w:val="32"/>
      <w:szCs w:val="32"/>
      <w:specVanish w:val="0"/>
    </w:rPr>
  </w:style>
  <w:style w:type="character" w:styleId="Strong">
    <w:name w:val="Strong"/>
    <w:basedOn w:val="DefaultParagraphFont"/>
    <w:uiPriority w:val="22"/>
    <w:qFormat/>
    <w:rsid w:val="004461D0"/>
    <w:rPr>
      <w:b/>
      <w:bCs/>
    </w:rPr>
  </w:style>
  <w:style w:type="character" w:customStyle="1" w:styleId="hidden2">
    <w:name w:val="hidden2"/>
    <w:basedOn w:val="DefaultParagraphFont"/>
    <w:rsid w:val="004461D0"/>
  </w:style>
  <w:style w:type="character" w:customStyle="1" w:styleId="medium-font">
    <w:name w:val="medium-font"/>
    <w:basedOn w:val="DefaultParagraphFont"/>
    <w:rsid w:val="004461D0"/>
  </w:style>
  <w:style w:type="paragraph" w:styleId="Header">
    <w:name w:val="header"/>
    <w:basedOn w:val="Normal"/>
    <w:link w:val="HeaderChar"/>
    <w:uiPriority w:val="99"/>
    <w:unhideWhenUsed/>
    <w:rsid w:val="004461D0"/>
    <w:pPr>
      <w:tabs>
        <w:tab w:val="center" w:pos="4680"/>
        <w:tab w:val="right" w:pos="9360"/>
      </w:tabs>
    </w:pPr>
  </w:style>
  <w:style w:type="character" w:customStyle="1" w:styleId="HeaderChar">
    <w:name w:val="Header Char"/>
    <w:basedOn w:val="DefaultParagraphFont"/>
    <w:link w:val="Header"/>
    <w:uiPriority w:val="99"/>
    <w:rsid w:val="004461D0"/>
  </w:style>
  <w:style w:type="paragraph" w:styleId="Footer">
    <w:name w:val="footer"/>
    <w:basedOn w:val="Normal"/>
    <w:link w:val="FooterChar"/>
    <w:uiPriority w:val="99"/>
    <w:unhideWhenUsed/>
    <w:rsid w:val="004461D0"/>
    <w:pPr>
      <w:tabs>
        <w:tab w:val="center" w:pos="4680"/>
        <w:tab w:val="right" w:pos="9360"/>
      </w:tabs>
    </w:pPr>
  </w:style>
  <w:style w:type="character" w:customStyle="1" w:styleId="FooterChar">
    <w:name w:val="Footer Char"/>
    <w:basedOn w:val="DefaultParagraphFont"/>
    <w:link w:val="Footer"/>
    <w:uiPriority w:val="99"/>
    <w:rsid w:val="004461D0"/>
  </w:style>
  <w:style w:type="character" w:customStyle="1" w:styleId="title-link-wrapper">
    <w:name w:val="title-link-wrapper"/>
    <w:basedOn w:val="DefaultParagraphFont"/>
    <w:rsid w:val="004461D0"/>
  </w:style>
  <w:style w:type="character" w:customStyle="1" w:styleId="hidden">
    <w:name w:val="hidden"/>
    <w:basedOn w:val="DefaultParagraphFont"/>
    <w:rsid w:val="004461D0"/>
  </w:style>
  <w:style w:type="paragraph" w:customStyle="1" w:styleId="ecxmsonormal">
    <w:name w:val="ecxmsonormal"/>
    <w:basedOn w:val="Normal"/>
    <w:rsid w:val="00064765"/>
    <w:pPr>
      <w:spacing w:after="32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55690">
      <w:bodyDiv w:val="1"/>
      <w:marLeft w:val="0"/>
      <w:marRight w:val="0"/>
      <w:marTop w:val="0"/>
      <w:marBottom w:val="0"/>
      <w:divBdr>
        <w:top w:val="none" w:sz="0" w:space="0" w:color="auto"/>
        <w:left w:val="none" w:sz="0" w:space="0" w:color="auto"/>
        <w:bottom w:val="none" w:sz="0" w:space="0" w:color="auto"/>
        <w:right w:val="none" w:sz="0" w:space="0" w:color="auto"/>
      </w:divBdr>
      <w:divsChild>
        <w:div w:id="1612279536">
          <w:marLeft w:val="0"/>
          <w:marRight w:val="0"/>
          <w:marTop w:val="0"/>
          <w:marBottom w:val="0"/>
          <w:divBdr>
            <w:top w:val="none" w:sz="0" w:space="0" w:color="auto"/>
            <w:left w:val="none" w:sz="0" w:space="0" w:color="auto"/>
            <w:bottom w:val="none" w:sz="0" w:space="0" w:color="auto"/>
            <w:right w:val="none" w:sz="0" w:space="0" w:color="auto"/>
          </w:divBdr>
          <w:divsChild>
            <w:div w:id="437793584">
              <w:marLeft w:val="0"/>
              <w:marRight w:val="0"/>
              <w:marTop w:val="0"/>
              <w:marBottom w:val="0"/>
              <w:divBdr>
                <w:top w:val="none" w:sz="0" w:space="0" w:color="auto"/>
                <w:left w:val="none" w:sz="0" w:space="0" w:color="auto"/>
                <w:bottom w:val="none" w:sz="0" w:space="0" w:color="auto"/>
                <w:right w:val="none" w:sz="0" w:space="0" w:color="auto"/>
              </w:divBdr>
              <w:divsChild>
                <w:div w:id="183978774">
                  <w:marLeft w:val="0"/>
                  <w:marRight w:val="0"/>
                  <w:marTop w:val="0"/>
                  <w:marBottom w:val="0"/>
                  <w:divBdr>
                    <w:top w:val="none" w:sz="0" w:space="0" w:color="auto"/>
                    <w:left w:val="none" w:sz="0" w:space="0" w:color="auto"/>
                    <w:bottom w:val="none" w:sz="0" w:space="0" w:color="auto"/>
                    <w:right w:val="none" w:sz="0" w:space="0" w:color="auto"/>
                  </w:divBdr>
                  <w:divsChild>
                    <w:div w:id="150756849">
                      <w:marLeft w:val="0"/>
                      <w:marRight w:val="0"/>
                      <w:marTop w:val="0"/>
                      <w:marBottom w:val="0"/>
                      <w:divBdr>
                        <w:top w:val="none" w:sz="0" w:space="0" w:color="auto"/>
                        <w:left w:val="none" w:sz="0" w:space="0" w:color="auto"/>
                        <w:bottom w:val="none" w:sz="0" w:space="0" w:color="auto"/>
                        <w:right w:val="none" w:sz="0" w:space="0" w:color="auto"/>
                      </w:divBdr>
                      <w:divsChild>
                        <w:div w:id="1993828853">
                          <w:marLeft w:val="0"/>
                          <w:marRight w:val="0"/>
                          <w:marTop w:val="0"/>
                          <w:marBottom w:val="0"/>
                          <w:divBdr>
                            <w:top w:val="none" w:sz="0" w:space="0" w:color="auto"/>
                            <w:left w:val="none" w:sz="0" w:space="0" w:color="auto"/>
                            <w:bottom w:val="none" w:sz="0" w:space="0" w:color="auto"/>
                            <w:right w:val="none" w:sz="0" w:space="0" w:color="auto"/>
                          </w:divBdr>
                          <w:divsChild>
                            <w:div w:id="906767066">
                              <w:marLeft w:val="0"/>
                              <w:marRight w:val="0"/>
                              <w:marTop w:val="0"/>
                              <w:marBottom w:val="0"/>
                              <w:divBdr>
                                <w:top w:val="none" w:sz="0" w:space="0" w:color="auto"/>
                                <w:left w:val="none" w:sz="0" w:space="0" w:color="auto"/>
                                <w:bottom w:val="none" w:sz="0" w:space="0" w:color="auto"/>
                                <w:right w:val="none" w:sz="0" w:space="0" w:color="auto"/>
                              </w:divBdr>
                              <w:divsChild>
                                <w:div w:id="1534490944">
                                  <w:marLeft w:val="0"/>
                                  <w:marRight w:val="0"/>
                                  <w:marTop w:val="0"/>
                                  <w:marBottom w:val="0"/>
                                  <w:divBdr>
                                    <w:top w:val="none" w:sz="0" w:space="0" w:color="auto"/>
                                    <w:left w:val="none" w:sz="0" w:space="0" w:color="auto"/>
                                    <w:bottom w:val="none" w:sz="0" w:space="0" w:color="auto"/>
                                    <w:right w:val="none" w:sz="0" w:space="0" w:color="auto"/>
                                  </w:divBdr>
                                  <w:divsChild>
                                    <w:div w:id="752288323">
                                      <w:marLeft w:val="0"/>
                                      <w:marRight w:val="0"/>
                                      <w:marTop w:val="0"/>
                                      <w:marBottom w:val="0"/>
                                      <w:divBdr>
                                        <w:top w:val="none" w:sz="0" w:space="0" w:color="auto"/>
                                        <w:left w:val="none" w:sz="0" w:space="0" w:color="auto"/>
                                        <w:bottom w:val="none" w:sz="0" w:space="0" w:color="auto"/>
                                        <w:right w:val="none" w:sz="0" w:space="0" w:color="auto"/>
                                      </w:divBdr>
                                      <w:divsChild>
                                        <w:div w:id="879510437">
                                          <w:marLeft w:val="0"/>
                                          <w:marRight w:val="0"/>
                                          <w:marTop w:val="0"/>
                                          <w:marBottom w:val="0"/>
                                          <w:divBdr>
                                            <w:top w:val="none" w:sz="0" w:space="0" w:color="auto"/>
                                            <w:left w:val="none" w:sz="0" w:space="0" w:color="auto"/>
                                            <w:bottom w:val="none" w:sz="0" w:space="0" w:color="auto"/>
                                            <w:right w:val="none" w:sz="0" w:space="0" w:color="auto"/>
                                          </w:divBdr>
                                          <w:divsChild>
                                            <w:div w:id="1579512668">
                                              <w:marLeft w:val="0"/>
                                              <w:marRight w:val="0"/>
                                              <w:marTop w:val="0"/>
                                              <w:marBottom w:val="0"/>
                                              <w:divBdr>
                                                <w:top w:val="none" w:sz="0" w:space="0" w:color="auto"/>
                                                <w:left w:val="none" w:sz="0" w:space="0" w:color="auto"/>
                                                <w:bottom w:val="none" w:sz="0" w:space="0" w:color="auto"/>
                                                <w:right w:val="none" w:sz="0" w:space="0" w:color="auto"/>
                                              </w:divBdr>
                                              <w:divsChild>
                                                <w:div w:id="1486119111">
                                                  <w:marLeft w:val="0"/>
                                                  <w:marRight w:val="0"/>
                                                  <w:marTop w:val="0"/>
                                                  <w:marBottom w:val="0"/>
                                                  <w:divBdr>
                                                    <w:top w:val="none" w:sz="0" w:space="0" w:color="auto"/>
                                                    <w:left w:val="none" w:sz="0" w:space="0" w:color="auto"/>
                                                    <w:bottom w:val="none" w:sz="0" w:space="0" w:color="auto"/>
                                                    <w:right w:val="none" w:sz="0" w:space="0" w:color="auto"/>
                                                  </w:divBdr>
                                                  <w:divsChild>
                                                    <w:div w:id="1116753321">
                                                      <w:marLeft w:val="0"/>
                                                      <w:marRight w:val="90"/>
                                                      <w:marTop w:val="0"/>
                                                      <w:marBottom w:val="0"/>
                                                      <w:divBdr>
                                                        <w:top w:val="none" w:sz="0" w:space="0" w:color="auto"/>
                                                        <w:left w:val="none" w:sz="0" w:space="0" w:color="auto"/>
                                                        <w:bottom w:val="none" w:sz="0" w:space="0" w:color="auto"/>
                                                        <w:right w:val="none" w:sz="0" w:space="0" w:color="auto"/>
                                                      </w:divBdr>
                                                      <w:divsChild>
                                                        <w:div w:id="630747269">
                                                          <w:marLeft w:val="0"/>
                                                          <w:marRight w:val="0"/>
                                                          <w:marTop w:val="0"/>
                                                          <w:marBottom w:val="0"/>
                                                          <w:divBdr>
                                                            <w:top w:val="none" w:sz="0" w:space="0" w:color="auto"/>
                                                            <w:left w:val="none" w:sz="0" w:space="0" w:color="auto"/>
                                                            <w:bottom w:val="none" w:sz="0" w:space="0" w:color="auto"/>
                                                            <w:right w:val="none" w:sz="0" w:space="0" w:color="auto"/>
                                                          </w:divBdr>
                                                          <w:divsChild>
                                                            <w:div w:id="1729450661">
                                                              <w:marLeft w:val="0"/>
                                                              <w:marRight w:val="0"/>
                                                              <w:marTop w:val="0"/>
                                                              <w:marBottom w:val="0"/>
                                                              <w:divBdr>
                                                                <w:top w:val="none" w:sz="0" w:space="0" w:color="auto"/>
                                                                <w:left w:val="none" w:sz="0" w:space="0" w:color="auto"/>
                                                                <w:bottom w:val="none" w:sz="0" w:space="0" w:color="auto"/>
                                                                <w:right w:val="none" w:sz="0" w:space="0" w:color="auto"/>
                                                              </w:divBdr>
                                                              <w:divsChild>
                                                                <w:div w:id="1353803772">
                                                                  <w:marLeft w:val="0"/>
                                                                  <w:marRight w:val="0"/>
                                                                  <w:marTop w:val="0"/>
                                                                  <w:marBottom w:val="0"/>
                                                                  <w:divBdr>
                                                                    <w:top w:val="none" w:sz="0" w:space="0" w:color="auto"/>
                                                                    <w:left w:val="none" w:sz="0" w:space="0" w:color="auto"/>
                                                                    <w:bottom w:val="none" w:sz="0" w:space="0" w:color="auto"/>
                                                                    <w:right w:val="none" w:sz="0" w:space="0" w:color="auto"/>
                                                                  </w:divBdr>
                                                                  <w:divsChild>
                                                                    <w:div w:id="1142115726">
                                                                      <w:marLeft w:val="0"/>
                                                                      <w:marRight w:val="0"/>
                                                                      <w:marTop w:val="0"/>
                                                                      <w:marBottom w:val="105"/>
                                                                      <w:divBdr>
                                                                        <w:top w:val="single" w:sz="6" w:space="0" w:color="EDEDED"/>
                                                                        <w:left w:val="single" w:sz="6" w:space="0" w:color="EDEDED"/>
                                                                        <w:bottom w:val="single" w:sz="6" w:space="0" w:color="EDEDED"/>
                                                                        <w:right w:val="single" w:sz="6" w:space="0" w:color="EDEDED"/>
                                                                      </w:divBdr>
                                                                      <w:divsChild>
                                                                        <w:div w:id="1583441959">
                                                                          <w:marLeft w:val="0"/>
                                                                          <w:marRight w:val="0"/>
                                                                          <w:marTop w:val="0"/>
                                                                          <w:marBottom w:val="0"/>
                                                                          <w:divBdr>
                                                                            <w:top w:val="none" w:sz="0" w:space="0" w:color="auto"/>
                                                                            <w:left w:val="none" w:sz="0" w:space="0" w:color="auto"/>
                                                                            <w:bottom w:val="none" w:sz="0" w:space="0" w:color="auto"/>
                                                                            <w:right w:val="none" w:sz="0" w:space="0" w:color="auto"/>
                                                                          </w:divBdr>
                                                                          <w:divsChild>
                                                                            <w:div w:id="2049210552">
                                                                              <w:marLeft w:val="0"/>
                                                                              <w:marRight w:val="0"/>
                                                                              <w:marTop w:val="0"/>
                                                                              <w:marBottom w:val="0"/>
                                                                              <w:divBdr>
                                                                                <w:top w:val="single" w:sz="6" w:space="0" w:color="BBD8FB"/>
                                                                                <w:left w:val="single" w:sz="6" w:space="0" w:color="BBD8FB"/>
                                                                                <w:bottom w:val="single" w:sz="6" w:space="0" w:color="BBD8FB"/>
                                                                                <w:right w:val="single" w:sz="6" w:space="0" w:color="BBD8FB"/>
                                                                              </w:divBdr>
                                                                              <w:divsChild>
                                                                                <w:div w:id="1020858936">
                                                                                  <w:marLeft w:val="0"/>
                                                                                  <w:marRight w:val="0"/>
                                                                                  <w:marTop w:val="0"/>
                                                                                  <w:marBottom w:val="0"/>
                                                                                  <w:divBdr>
                                                                                    <w:top w:val="none" w:sz="0" w:space="0" w:color="auto"/>
                                                                                    <w:left w:val="none" w:sz="0" w:space="0" w:color="auto"/>
                                                                                    <w:bottom w:val="none" w:sz="0" w:space="0" w:color="auto"/>
                                                                                    <w:right w:val="none" w:sz="0" w:space="0" w:color="auto"/>
                                                                                  </w:divBdr>
                                                                                  <w:divsChild>
                                                                                    <w:div w:id="18850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726300">
      <w:bodyDiv w:val="1"/>
      <w:marLeft w:val="0"/>
      <w:marRight w:val="0"/>
      <w:marTop w:val="0"/>
      <w:marBottom w:val="0"/>
      <w:divBdr>
        <w:top w:val="none" w:sz="0" w:space="0" w:color="auto"/>
        <w:left w:val="none" w:sz="0" w:space="0" w:color="auto"/>
        <w:bottom w:val="none" w:sz="0" w:space="0" w:color="auto"/>
        <w:right w:val="none" w:sz="0" w:space="0" w:color="auto"/>
      </w:divBdr>
    </w:div>
    <w:div w:id="749422477">
      <w:bodyDiv w:val="1"/>
      <w:marLeft w:val="0"/>
      <w:marRight w:val="0"/>
      <w:marTop w:val="0"/>
      <w:marBottom w:val="0"/>
      <w:divBdr>
        <w:top w:val="none" w:sz="0" w:space="0" w:color="auto"/>
        <w:left w:val="none" w:sz="0" w:space="0" w:color="auto"/>
        <w:bottom w:val="none" w:sz="0" w:space="0" w:color="auto"/>
        <w:right w:val="none" w:sz="0" w:space="0" w:color="auto"/>
      </w:divBdr>
    </w:div>
    <w:div w:id="807355874">
      <w:bodyDiv w:val="1"/>
      <w:marLeft w:val="0"/>
      <w:marRight w:val="0"/>
      <w:marTop w:val="0"/>
      <w:marBottom w:val="0"/>
      <w:divBdr>
        <w:top w:val="none" w:sz="0" w:space="0" w:color="auto"/>
        <w:left w:val="none" w:sz="0" w:space="0" w:color="auto"/>
        <w:bottom w:val="none" w:sz="0" w:space="0" w:color="auto"/>
        <w:right w:val="none" w:sz="0" w:space="0" w:color="auto"/>
      </w:divBdr>
    </w:div>
    <w:div w:id="1184320441">
      <w:bodyDiv w:val="1"/>
      <w:marLeft w:val="0"/>
      <w:marRight w:val="0"/>
      <w:marTop w:val="0"/>
      <w:marBottom w:val="0"/>
      <w:divBdr>
        <w:top w:val="none" w:sz="0" w:space="0" w:color="auto"/>
        <w:left w:val="none" w:sz="0" w:space="0" w:color="auto"/>
        <w:bottom w:val="none" w:sz="0" w:space="0" w:color="auto"/>
        <w:right w:val="none" w:sz="0" w:space="0" w:color="auto"/>
      </w:divBdr>
      <w:divsChild>
        <w:div w:id="131362248">
          <w:marLeft w:val="0"/>
          <w:marRight w:val="0"/>
          <w:marTop w:val="0"/>
          <w:marBottom w:val="0"/>
          <w:divBdr>
            <w:top w:val="none" w:sz="0" w:space="0" w:color="auto"/>
            <w:left w:val="none" w:sz="0" w:space="0" w:color="auto"/>
            <w:bottom w:val="none" w:sz="0" w:space="0" w:color="auto"/>
            <w:right w:val="none" w:sz="0" w:space="0" w:color="auto"/>
          </w:divBdr>
          <w:divsChild>
            <w:div w:id="127360050">
              <w:marLeft w:val="0"/>
              <w:marRight w:val="0"/>
              <w:marTop w:val="0"/>
              <w:marBottom w:val="0"/>
              <w:divBdr>
                <w:top w:val="none" w:sz="0" w:space="0" w:color="auto"/>
                <w:left w:val="none" w:sz="0" w:space="0" w:color="auto"/>
                <w:bottom w:val="none" w:sz="0" w:space="0" w:color="auto"/>
                <w:right w:val="none" w:sz="0" w:space="0" w:color="auto"/>
              </w:divBdr>
              <w:divsChild>
                <w:div w:id="62723334">
                  <w:marLeft w:val="0"/>
                  <w:marRight w:val="0"/>
                  <w:marTop w:val="0"/>
                  <w:marBottom w:val="0"/>
                  <w:divBdr>
                    <w:top w:val="none" w:sz="0" w:space="0" w:color="auto"/>
                    <w:left w:val="none" w:sz="0" w:space="0" w:color="auto"/>
                    <w:bottom w:val="none" w:sz="0" w:space="0" w:color="auto"/>
                    <w:right w:val="none" w:sz="0" w:space="0" w:color="auto"/>
                  </w:divBdr>
                  <w:divsChild>
                    <w:div w:id="472406119">
                      <w:marLeft w:val="0"/>
                      <w:marRight w:val="0"/>
                      <w:marTop w:val="0"/>
                      <w:marBottom w:val="0"/>
                      <w:divBdr>
                        <w:top w:val="none" w:sz="0" w:space="0" w:color="auto"/>
                        <w:left w:val="none" w:sz="0" w:space="0" w:color="auto"/>
                        <w:bottom w:val="none" w:sz="0" w:space="0" w:color="auto"/>
                        <w:right w:val="none" w:sz="0" w:space="0" w:color="auto"/>
                      </w:divBdr>
                      <w:divsChild>
                        <w:div w:id="1583415774">
                          <w:marLeft w:val="0"/>
                          <w:marRight w:val="0"/>
                          <w:marTop w:val="0"/>
                          <w:marBottom w:val="0"/>
                          <w:divBdr>
                            <w:top w:val="none" w:sz="0" w:space="0" w:color="auto"/>
                            <w:left w:val="none" w:sz="0" w:space="0" w:color="auto"/>
                            <w:bottom w:val="none" w:sz="0" w:space="0" w:color="auto"/>
                            <w:right w:val="none" w:sz="0" w:space="0" w:color="auto"/>
                          </w:divBdr>
                          <w:divsChild>
                            <w:div w:id="1249122448">
                              <w:marLeft w:val="0"/>
                              <w:marRight w:val="0"/>
                              <w:marTop w:val="0"/>
                              <w:marBottom w:val="0"/>
                              <w:divBdr>
                                <w:top w:val="none" w:sz="0" w:space="0" w:color="auto"/>
                                <w:left w:val="none" w:sz="0" w:space="0" w:color="auto"/>
                                <w:bottom w:val="none" w:sz="0" w:space="0" w:color="auto"/>
                                <w:right w:val="none" w:sz="0" w:space="0" w:color="auto"/>
                              </w:divBdr>
                              <w:divsChild>
                                <w:div w:id="1967541512">
                                  <w:marLeft w:val="0"/>
                                  <w:marRight w:val="0"/>
                                  <w:marTop w:val="0"/>
                                  <w:marBottom w:val="0"/>
                                  <w:divBdr>
                                    <w:top w:val="none" w:sz="0" w:space="0" w:color="auto"/>
                                    <w:left w:val="none" w:sz="0" w:space="0" w:color="auto"/>
                                    <w:bottom w:val="none" w:sz="0" w:space="0" w:color="auto"/>
                                    <w:right w:val="none" w:sz="0" w:space="0" w:color="auto"/>
                                  </w:divBdr>
                                  <w:divsChild>
                                    <w:div w:id="1592424146">
                                      <w:marLeft w:val="0"/>
                                      <w:marRight w:val="0"/>
                                      <w:marTop w:val="0"/>
                                      <w:marBottom w:val="0"/>
                                      <w:divBdr>
                                        <w:top w:val="none" w:sz="0" w:space="0" w:color="auto"/>
                                        <w:left w:val="none" w:sz="0" w:space="0" w:color="auto"/>
                                        <w:bottom w:val="none" w:sz="0" w:space="0" w:color="auto"/>
                                        <w:right w:val="none" w:sz="0" w:space="0" w:color="auto"/>
                                      </w:divBdr>
                                      <w:divsChild>
                                        <w:div w:id="1276132772">
                                          <w:marLeft w:val="0"/>
                                          <w:marRight w:val="0"/>
                                          <w:marTop w:val="0"/>
                                          <w:marBottom w:val="0"/>
                                          <w:divBdr>
                                            <w:top w:val="none" w:sz="0" w:space="0" w:color="auto"/>
                                            <w:left w:val="none" w:sz="0" w:space="0" w:color="auto"/>
                                            <w:bottom w:val="none" w:sz="0" w:space="0" w:color="auto"/>
                                            <w:right w:val="none" w:sz="0" w:space="0" w:color="auto"/>
                                          </w:divBdr>
                                          <w:divsChild>
                                            <w:div w:id="195002159">
                                              <w:marLeft w:val="0"/>
                                              <w:marRight w:val="0"/>
                                              <w:marTop w:val="0"/>
                                              <w:marBottom w:val="0"/>
                                              <w:divBdr>
                                                <w:top w:val="none" w:sz="0" w:space="0" w:color="auto"/>
                                                <w:left w:val="none" w:sz="0" w:space="0" w:color="auto"/>
                                                <w:bottom w:val="none" w:sz="0" w:space="0" w:color="auto"/>
                                                <w:right w:val="none" w:sz="0" w:space="0" w:color="auto"/>
                                              </w:divBdr>
                                              <w:divsChild>
                                                <w:div w:id="1319770284">
                                                  <w:marLeft w:val="0"/>
                                                  <w:marRight w:val="0"/>
                                                  <w:marTop w:val="0"/>
                                                  <w:marBottom w:val="0"/>
                                                  <w:divBdr>
                                                    <w:top w:val="none" w:sz="0" w:space="0" w:color="auto"/>
                                                    <w:left w:val="none" w:sz="0" w:space="0" w:color="auto"/>
                                                    <w:bottom w:val="none" w:sz="0" w:space="0" w:color="auto"/>
                                                    <w:right w:val="none" w:sz="0" w:space="0" w:color="auto"/>
                                                  </w:divBdr>
                                                  <w:divsChild>
                                                    <w:div w:id="2059352490">
                                                      <w:marLeft w:val="0"/>
                                                      <w:marRight w:val="90"/>
                                                      <w:marTop w:val="0"/>
                                                      <w:marBottom w:val="0"/>
                                                      <w:divBdr>
                                                        <w:top w:val="none" w:sz="0" w:space="0" w:color="auto"/>
                                                        <w:left w:val="none" w:sz="0" w:space="0" w:color="auto"/>
                                                        <w:bottom w:val="none" w:sz="0" w:space="0" w:color="auto"/>
                                                        <w:right w:val="none" w:sz="0" w:space="0" w:color="auto"/>
                                                      </w:divBdr>
                                                      <w:divsChild>
                                                        <w:div w:id="1805537108">
                                                          <w:marLeft w:val="0"/>
                                                          <w:marRight w:val="0"/>
                                                          <w:marTop w:val="0"/>
                                                          <w:marBottom w:val="0"/>
                                                          <w:divBdr>
                                                            <w:top w:val="none" w:sz="0" w:space="0" w:color="auto"/>
                                                            <w:left w:val="none" w:sz="0" w:space="0" w:color="auto"/>
                                                            <w:bottom w:val="none" w:sz="0" w:space="0" w:color="auto"/>
                                                            <w:right w:val="none" w:sz="0" w:space="0" w:color="auto"/>
                                                          </w:divBdr>
                                                          <w:divsChild>
                                                            <w:div w:id="308364556">
                                                              <w:marLeft w:val="0"/>
                                                              <w:marRight w:val="0"/>
                                                              <w:marTop w:val="0"/>
                                                              <w:marBottom w:val="0"/>
                                                              <w:divBdr>
                                                                <w:top w:val="none" w:sz="0" w:space="0" w:color="auto"/>
                                                                <w:left w:val="none" w:sz="0" w:space="0" w:color="auto"/>
                                                                <w:bottom w:val="none" w:sz="0" w:space="0" w:color="auto"/>
                                                                <w:right w:val="none" w:sz="0" w:space="0" w:color="auto"/>
                                                              </w:divBdr>
                                                              <w:divsChild>
                                                                <w:div w:id="1069882831">
                                                                  <w:marLeft w:val="0"/>
                                                                  <w:marRight w:val="0"/>
                                                                  <w:marTop w:val="0"/>
                                                                  <w:marBottom w:val="0"/>
                                                                  <w:divBdr>
                                                                    <w:top w:val="none" w:sz="0" w:space="0" w:color="auto"/>
                                                                    <w:left w:val="none" w:sz="0" w:space="0" w:color="auto"/>
                                                                    <w:bottom w:val="none" w:sz="0" w:space="0" w:color="auto"/>
                                                                    <w:right w:val="none" w:sz="0" w:space="0" w:color="auto"/>
                                                                  </w:divBdr>
                                                                  <w:divsChild>
                                                                    <w:div w:id="402335271">
                                                                      <w:marLeft w:val="0"/>
                                                                      <w:marRight w:val="0"/>
                                                                      <w:marTop w:val="0"/>
                                                                      <w:marBottom w:val="105"/>
                                                                      <w:divBdr>
                                                                        <w:top w:val="single" w:sz="6" w:space="0" w:color="EDEDED"/>
                                                                        <w:left w:val="single" w:sz="6" w:space="0" w:color="EDEDED"/>
                                                                        <w:bottom w:val="single" w:sz="6" w:space="0" w:color="EDEDED"/>
                                                                        <w:right w:val="single" w:sz="6" w:space="0" w:color="EDEDED"/>
                                                                      </w:divBdr>
                                                                      <w:divsChild>
                                                                        <w:div w:id="1123379945">
                                                                          <w:marLeft w:val="0"/>
                                                                          <w:marRight w:val="0"/>
                                                                          <w:marTop w:val="0"/>
                                                                          <w:marBottom w:val="0"/>
                                                                          <w:divBdr>
                                                                            <w:top w:val="none" w:sz="0" w:space="0" w:color="auto"/>
                                                                            <w:left w:val="none" w:sz="0" w:space="0" w:color="auto"/>
                                                                            <w:bottom w:val="none" w:sz="0" w:space="0" w:color="auto"/>
                                                                            <w:right w:val="none" w:sz="0" w:space="0" w:color="auto"/>
                                                                          </w:divBdr>
                                                                          <w:divsChild>
                                                                            <w:div w:id="534390922">
                                                                              <w:marLeft w:val="0"/>
                                                                              <w:marRight w:val="0"/>
                                                                              <w:marTop w:val="0"/>
                                                                              <w:marBottom w:val="0"/>
                                                                              <w:divBdr>
                                                                                <w:top w:val="none" w:sz="0" w:space="0" w:color="auto"/>
                                                                                <w:left w:val="none" w:sz="0" w:space="0" w:color="auto"/>
                                                                                <w:bottom w:val="none" w:sz="0" w:space="0" w:color="auto"/>
                                                                                <w:right w:val="none" w:sz="0" w:space="0" w:color="auto"/>
                                                                              </w:divBdr>
                                                                              <w:divsChild>
                                                                                <w:div w:id="2083485291">
                                                                                  <w:marLeft w:val="0"/>
                                                                                  <w:marRight w:val="0"/>
                                                                                  <w:marTop w:val="0"/>
                                                                                  <w:marBottom w:val="0"/>
                                                                                  <w:divBdr>
                                                                                    <w:top w:val="none" w:sz="0" w:space="0" w:color="auto"/>
                                                                                    <w:left w:val="none" w:sz="0" w:space="0" w:color="auto"/>
                                                                                    <w:bottom w:val="none" w:sz="0" w:space="0" w:color="auto"/>
                                                                                    <w:right w:val="none" w:sz="0" w:space="0" w:color="auto"/>
                                                                                  </w:divBdr>
                                                                                  <w:divsChild>
                                                                                    <w:div w:id="974142011">
                                                                                      <w:marLeft w:val="180"/>
                                                                                      <w:marRight w:val="180"/>
                                                                                      <w:marTop w:val="0"/>
                                                                                      <w:marBottom w:val="0"/>
                                                                                      <w:divBdr>
                                                                                        <w:top w:val="none" w:sz="0" w:space="0" w:color="auto"/>
                                                                                        <w:left w:val="none" w:sz="0" w:space="0" w:color="auto"/>
                                                                                        <w:bottom w:val="none" w:sz="0" w:space="0" w:color="auto"/>
                                                                                        <w:right w:val="none" w:sz="0" w:space="0" w:color="auto"/>
                                                                                      </w:divBdr>
                                                                                      <w:divsChild>
                                                                                        <w:div w:id="588849953">
                                                                                          <w:marLeft w:val="0"/>
                                                                                          <w:marRight w:val="0"/>
                                                                                          <w:marTop w:val="0"/>
                                                                                          <w:marBottom w:val="0"/>
                                                                                          <w:divBdr>
                                                                                            <w:top w:val="none" w:sz="0" w:space="0" w:color="auto"/>
                                                                                            <w:left w:val="none" w:sz="0" w:space="0" w:color="auto"/>
                                                                                            <w:bottom w:val="none" w:sz="0" w:space="0" w:color="auto"/>
                                                                                            <w:right w:val="none" w:sz="0" w:space="0" w:color="auto"/>
                                                                                          </w:divBdr>
                                                                                          <w:divsChild>
                                                                                            <w:div w:id="909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5297">
      <w:bodyDiv w:val="1"/>
      <w:marLeft w:val="0"/>
      <w:marRight w:val="0"/>
      <w:marTop w:val="0"/>
      <w:marBottom w:val="0"/>
      <w:divBdr>
        <w:top w:val="none" w:sz="0" w:space="0" w:color="auto"/>
        <w:left w:val="none" w:sz="0" w:space="0" w:color="auto"/>
        <w:bottom w:val="none" w:sz="0" w:space="0" w:color="auto"/>
        <w:right w:val="none" w:sz="0" w:space="0" w:color="auto"/>
      </w:divBdr>
    </w:div>
    <w:div w:id="1654335303">
      <w:bodyDiv w:val="1"/>
      <w:marLeft w:val="0"/>
      <w:marRight w:val="0"/>
      <w:marTop w:val="0"/>
      <w:marBottom w:val="0"/>
      <w:divBdr>
        <w:top w:val="none" w:sz="0" w:space="0" w:color="auto"/>
        <w:left w:val="none" w:sz="0" w:space="0" w:color="auto"/>
        <w:bottom w:val="none" w:sz="0" w:space="0" w:color="auto"/>
        <w:right w:val="none" w:sz="0" w:space="0" w:color="auto"/>
      </w:divBdr>
      <w:divsChild>
        <w:div w:id="1620719709">
          <w:marLeft w:val="0"/>
          <w:marRight w:val="0"/>
          <w:marTop w:val="0"/>
          <w:marBottom w:val="0"/>
          <w:divBdr>
            <w:top w:val="none" w:sz="0" w:space="0" w:color="auto"/>
            <w:left w:val="none" w:sz="0" w:space="0" w:color="auto"/>
            <w:bottom w:val="none" w:sz="0" w:space="0" w:color="auto"/>
            <w:right w:val="none" w:sz="0" w:space="0" w:color="auto"/>
          </w:divBdr>
          <w:divsChild>
            <w:div w:id="2103993140">
              <w:marLeft w:val="0"/>
              <w:marRight w:val="0"/>
              <w:marTop w:val="0"/>
              <w:marBottom w:val="0"/>
              <w:divBdr>
                <w:top w:val="none" w:sz="0" w:space="0" w:color="auto"/>
                <w:left w:val="none" w:sz="0" w:space="0" w:color="auto"/>
                <w:bottom w:val="none" w:sz="0" w:space="0" w:color="auto"/>
                <w:right w:val="none" w:sz="0" w:space="0" w:color="auto"/>
              </w:divBdr>
              <w:divsChild>
                <w:div w:id="570430001">
                  <w:marLeft w:val="0"/>
                  <w:marRight w:val="0"/>
                  <w:marTop w:val="0"/>
                  <w:marBottom w:val="0"/>
                  <w:divBdr>
                    <w:top w:val="none" w:sz="0" w:space="0" w:color="auto"/>
                    <w:left w:val="none" w:sz="0" w:space="0" w:color="auto"/>
                    <w:bottom w:val="none" w:sz="0" w:space="0" w:color="auto"/>
                    <w:right w:val="none" w:sz="0" w:space="0" w:color="auto"/>
                  </w:divBdr>
                  <w:divsChild>
                    <w:div w:id="1732189477">
                      <w:marLeft w:val="0"/>
                      <w:marRight w:val="0"/>
                      <w:marTop w:val="0"/>
                      <w:marBottom w:val="0"/>
                      <w:divBdr>
                        <w:top w:val="none" w:sz="0" w:space="0" w:color="auto"/>
                        <w:left w:val="none" w:sz="0" w:space="0" w:color="auto"/>
                        <w:bottom w:val="none" w:sz="0" w:space="0" w:color="auto"/>
                        <w:right w:val="none" w:sz="0" w:space="0" w:color="auto"/>
                      </w:divBdr>
                      <w:divsChild>
                        <w:div w:id="1489983333">
                          <w:marLeft w:val="0"/>
                          <w:marRight w:val="0"/>
                          <w:marTop w:val="0"/>
                          <w:marBottom w:val="0"/>
                          <w:divBdr>
                            <w:top w:val="none" w:sz="0" w:space="0" w:color="auto"/>
                            <w:left w:val="none" w:sz="0" w:space="0" w:color="auto"/>
                            <w:bottom w:val="none" w:sz="0" w:space="0" w:color="auto"/>
                            <w:right w:val="none" w:sz="0" w:space="0" w:color="auto"/>
                          </w:divBdr>
                          <w:divsChild>
                            <w:div w:id="171644952">
                              <w:marLeft w:val="0"/>
                              <w:marRight w:val="0"/>
                              <w:marTop w:val="0"/>
                              <w:marBottom w:val="0"/>
                              <w:divBdr>
                                <w:top w:val="none" w:sz="0" w:space="0" w:color="auto"/>
                                <w:left w:val="none" w:sz="0" w:space="0" w:color="auto"/>
                                <w:bottom w:val="none" w:sz="0" w:space="0" w:color="auto"/>
                                <w:right w:val="none" w:sz="0" w:space="0" w:color="auto"/>
                              </w:divBdr>
                              <w:divsChild>
                                <w:div w:id="1333146721">
                                  <w:marLeft w:val="0"/>
                                  <w:marRight w:val="0"/>
                                  <w:marTop w:val="0"/>
                                  <w:marBottom w:val="0"/>
                                  <w:divBdr>
                                    <w:top w:val="none" w:sz="0" w:space="0" w:color="auto"/>
                                    <w:left w:val="none" w:sz="0" w:space="0" w:color="auto"/>
                                    <w:bottom w:val="none" w:sz="0" w:space="0" w:color="auto"/>
                                    <w:right w:val="none" w:sz="0" w:space="0" w:color="auto"/>
                                  </w:divBdr>
                                  <w:divsChild>
                                    <w:div w:id="1216038982">
                                      <w:marLeft w:val="0"/>
                                      <w:marRight w:val="0"/>
                                      <w:marTop w:val="0"/>
                                      <w:marBottom w:val="0"/>
                                      <w:divBdr>
                                        <w:top w:val="none" w:sz="0" w:space="0" w:color="auto"/>
                                        <w:left w:val="none" w:sz="0" w:space="0" w:color="auto"/>
                                        <w:bottom w:val="none" w:sz="0" w:space="0" w:color="auto"/>
                                        <w:right w:val="none" w:sz="0" w:space="0" w:color="auto"/>
                                      </w:divBdr>
                                      <w:divsChild>
                                        <w:div w:id="675303915">
                                          <w:marLeft w:val="0"/>
                                          <w:marRight w:val="0"/>
                                          <w:marTop w:val="0"/>
                                          <w:marBottom w:val="0"/>
                                          <w:divBdr>
                                            <w:top w:val="none" w:sz="0" w:space="0" w:color="auto"/>
                                            <w:left w:val="none" w:sz="0" w:space="0" w:color="auto"/>
                                            <w:bottom w:val="none" w:sz="0" w:space="0" w:color="auto"/>
                                            <w:right w:val="none" w:sz="0" w:space="0" w:color="auto"/>
                                          </w:divBdr>
                                          <w:divsChild>
                                            <w:div w:id="995184933">
                                              <w:marLeft w:val="0"/>
                                              <w:marRight w:val="0"/>
                                              <w:marTop w:val="0"/>
                                              <w:marBottom w:val="0"/>
                                              <w:divBdr>
                                                <w:top w:val="none" w:sz="0" w:space="0" w:color="auto"/>
                                                <w:left w:val="none" w:sz="0" w:space="0" w:color="auto"/>
                                                <w:bottom w:val="none" w:sz="0" w:space="0" w:color="auto"/>
                                                <w:right w:val="none" w:sz="0" w:space="0" w:color="auto"/>
                                              </w:divBdr>
                                              <w:divsChild>
                                                <w:div w:id="815491201">
                                                  <w:marLeft w:val="0"/>
                                                  <w:marRight w:val="0"/>
                                                  <w:marTop w:val="0"/>
                                                  <w:marBottom w:val="0"/>
                                                  <w:divBdr>
                                                    <w:top w:val="none" w:sz="0" w:space="0" w:color="auto"/>
                                                    <w:left w:val="none" w:sz="0" w:space="0" w:color="auto"/>
                                                    <w:bottom w:val="none" w:sz="0" w:space="0" w:color="auto"/>
                                                    <w:right w:val="none" w:sz="0" w:space="0" w:color="auto"/>
                                                  </w:divBdr>
                                                  <w:divsChild>
                                                    <w:div w:id="436605067">
                                                      <w:marLeft w:val="0"/>
                                                      <w:marRight w:val="9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sChild>
                                                            <w:div w:id="132022196">
                                                              <w:marLeft w:val="0"/>
                                                              <w:marRight w:val="0"/>
                                                              <w:marTop w:val="0"/>
                                                              <w:marBottom w:val="0"/>
                                                              <w:divBdr>
                                                                <w:top w:val="none" w:sz="0" w:space="0" w:color="auto"/>
                                                                <w:left w:val="none" w:sz="0" w:space="0" w:color="auto"/>
                                                                <w:bottom w:val="none" w:sz="0" w:space="0" w:color="auto"/>
                                                                <w:right w:val="none" w:sz="0" w:space="0" w:color="auto"/>
                                                              </w:divBdr>
                                                              <w:divsChild>
                                                                <w:div w:id="206069370">
                                                                  <w:marLeft w:val="0"/>
                                                                  <w:marRight w:val="0"/>
                                                                  <w:marTop w:val="0"/>
                                                                  <w:marBottom w:val="0"/>
                                                                  <w:divBdr>
                                                                    <w:top w:val="none" w:sz="0" w:space="0" w:color="auto"/>
                                                                    <w:left w:val="none" w:sz="0" w:space="0" w:color="auto"/>
                                                                    <w:bottom w:val="none" w:sz="0" w:space="0" w:color="auto"/>
                                                                    <w:right w:val="none" w:sz="0" w:space="0" w:color="auto"/>
                                                                  </w:divBdr>
                                                                  <w:divsChild>
                                                                    <w:div w:id="1625039284">
                                                                      <w:marLeft w:val="0"/>
                                                                      <w:marRight w:val="0"/>
                                                                      <w:marTop w:val="0"/>
                                                                      <w:marBottom w:val="105"/>
                                                                      <w:divBdr>
                                                                        <w:top w:val="single" w:sz="6" w:space="0" w:color="EDEDED"/>
                                                                        <w:left w:val="single" w:sz="6" w:space="0" w:color="EDEDED"/>
                                                                        <w:bottom w:val="single" w:sz="6" w:space="0" w:color="EDEDED"/>
                                                                        <w:right w:val="single" w:sz="6" w:space="0" w:color="EDEDED"/>
                                                                      </w:divBdr>
                                                                      <w:divsChild>
                                                                        <w:div w:id="558594272">
                                                                          <w:marLeft w:val="0"/>
                                                                          <w:marRight w:val="0"/>
                                                                          <w:marTop w:val="0"/>
                                                                          <w:marBottom w:val="0"/>
                                                                          <w:divBdr>
                                                                            <w:top w:val="none" w:sz="0" w:space="0" w:color="auto"/>
                                                                            <w:left w:val="none" w:sz="0" w:space="0" w:color="auto"/>
                                                                            <w:bottom w:val="none" w:sz="0" w:space="0" w:color="auto"/>
                                                                            <w:right w:val="none" w:sz="0" w:space="0" w:color="auto"/>
                                                                          </w:divBdr>
                                                                          <w:divsChild>
                                                                            <w:div w:id="386030215">
                                                                              <w:marLeft w:val="0"/>
                                                                              <w:marRight w:val="0"/>
                                                                              <w:marTop w:val="0"/>
                                                                              <w:marBottom w:val="0"/>
                                                                              <w:divBdr>
                                                                                <w:top w:val="none" w:sz="0" w:space="0" w:color="auto"/>
                                                                                <w:left w:val="none" w:sz="0" w:space="0" w:color="auto"/>
                                                                                <w:bottom w:val="none" w:sz="0" w:space="0" w:color="auto"/>
                                                                                <w:right w:val="none" w:sz="0" w:space="0" w:color="auto"/>
                                                                              </w:divBdr>
                                                                              <w:divsChild>
                                                                                <w:div w:id="39864462">
                                                                                  <w:marLeft w:val="0"/>
                                                                                  <w:marRight w:val="0"/>
                                                                                  <w:marTop w:val="0"/>
                                                                                  <w:marBottom w:val="0"/>
                                                                                  <w:divBdr>
                                                                                    <w:top w:val="none" w:sz="0" w:space="0" w:color="auto"/>
                                                                                    <w:left w:val="none" w:sz="0" w:space="0" w:color="auto"/>
                                                                                    <w:bottom w:val="none" w:sz="0" w:space="0" w:color="auto"/>
                                                                                    <w:right w:val="none" w:sz="0" w:space="0" w:color="auto"/>
                                                                                  </w:divBdr>
                                                                                  <w:divsChild>
                                                                                    <w:div w:id="1981957992">
                                                                                      <w:marLeft w:val="180"/>
                                                                                      <w:marRight w:val="18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sChild>
                                                                                            <w:div w:id="1001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6214">
      <w:bodyDiv w:val="1"/>
      <w:marLeft w:val="0"/>
      <w:marRight w:val="0"/>
      <w:marTop w:val="0"/>
      <w:marBottom w:val="0"/>
      <w:divBdr>
        <w:top w:val="none" w:sz="0" w:space="0" w:color="auto"/>
        <w:left w:val="none" w:sz="0" w:space="0" w:color="auto"/>
        <w:bottom w:val="none" w:sz="0" w:space="0" w:color="auto"/>
        <w:right w:val="none" w:sz="0" w:space="0" w:color="auto"/>
      </w:divBdr>
    </w:div>
    <w:div w:id="1709060779">
      <w:bodyDiv w:val="1"/>
      <w:marLeft w:val="0"/>
      <w:marRight w:val="0"/>
      <w:marTop w:val="0"/>
      <w:marBottom w:val="0"/>
      <w:divBdr>
        <w:top w:val="none" w:sz="0" w:space="0" w:color="auto"/>
        <w:left w:val="none" w:sz="0" w:space="0" w:color="auto"/>
        <w:bottom w:val="none" w:sz="0" w:space="0" w:color="auto"/>
        <w:right w:val="none" w:sz="0" w:space="0" w:color="auto"/>
      </w:divBdr>
    </w:div>
    <w:div w:id="2041785516">
      <w:bodyDiv w:val="1"/>
      <w:marLeft w:val="0"/>
      <w:marRight w:val="0"/>
      <w:marTop w:val="0"/>
      <w:marBottom w:val="0"/>
      <w:divBdr>
        <w:top w:val="none" w:sz="0" w:space="0" w:color="auto"/>
        <w:left w:val="none" w:sz="0" w:space="0" w:color="auto"/>
        <w:bottom w:val="none" w:sz="0" w:space="0" w:color="auto"/>
        <w:right w:val="none" w:sz="0" w:space="0" w:color="auto"/>
      </w:divBdr>
      <w:divsChild>
        <w:div w:id="2079008484">
          <w:marLeft w:val="0"/>
          <w:marRight w:val="0"/>
          <w:marTop w:val="0"/>
          <w:marBottom w:val="0"/>
          <w:divBdr>
            <w:top w:val="none" w:sz="0" w:space="0" w:color="auto"/>
            <w:left w:val="none" w:sz="0" w:space="0" w:color="auto"/>
            <w:bottom w:val="none" w:sz="0" w:space="0" w:color="auto"/>
            <w:right w:val="none" w:sz="0" w:space="0" w:color="auto"/>
          </w:divBdr>
          <w:divsChild>
            <w:div w:id="1178159386">
              <w:marLeft w:val="0"/>
              <w:marRight w:val="0"/>
              <w:marTop w:val="0"/>
              <w:marBottom w:val="0"/>
              <w:divBdr>
                <w:top w:val="none" w:sz="0" w:space="0" w:color="auto"/>
                <w:left w:val="none" w:sz="0" w:space="0" w:color="auto"/>
                <w:bottom w:val="none" w:sz="0" w:space="0" w:color="auto"/>
                <w:right w:val="none" w:sz="0" w:space="0" w:color="auto"/>
              </w:divBdr>
              <w:divsChild>
                <w:div w:id="2111660564">
                  <w:marLeft w:val="0"/>
                  <w:marRight w:val="0"/>
                  <w:marTop w:val="0"/>
                  <w:marBottom w:val="0"/>
                  <w:divBdr>
                    <w:top w:val="none" w:sz="0" w:space="0" w:color="auto"/>
                    <w:left w:val="none" w:sz="0" w:space="0" w:color="auto"/>
                    <w:bottom w:val="none" w:sz="0" w:space="0" w:color="auto"/>
                    <w:right w:val="none" w:sz="0" w:space="0" w:color="auto"/>
                  </w:divBdr>
                  <w:divsChild>
                    <w:div w:id="1164126461">
                      <w:marLeft w:val="0"/>
                      <w:marRight w:val="0"/>
                      <w:marTop w:val="0"/>
                      <w:marBottom w:val="0"/>
                      <w:divBdr>
                        <w:top w:val="none" w:sz="0" w:space="0" w:color="auto"/>
                        <w:left w:val="none" w:sz="0" w:space="0" w:color="auto"/>
                        <w:bottom w:val="none" w:sz="0" w:space="0" w:color="auto"/>
                        <w:right w:val="none" w:sz="0" w:space="0" w:color="auto"/>
                      </w:divBdr>
                      <w:divsChild>
                        <w:div w:id="1864249492">
                          <w:marLeft w:val="0"/>
                          <w:marRight w:val="0"/>
                          <w:marTop w:val="0"/>
                          <w:marBottom w:val="0"/>
                          <w:divBdr>
                            <w:top w:val="none" w:sz="0" w:space="0" w:color="auto"/>
                            <w:left w:val="none" w:sz="0" w:space="0" w:color="auto"/>
                            <w:bottom w:val="none" w:sz="0" w:space="0" w:color="auto"/>
                            <w:right w:val="none" w:sz="0" w:space="0" w:color="auto"/>
                          </w:divBdr>
                          <w:divsChild>
                            <w:div w:id="1963145496">
                              <w:marLeft w:val="0"/>
                              <w:marRight w:val="0"/>
                              <w:marTop w:val="0"/>
                              <w:marBottom w:val="0"/>
                              <w:divBdr>
                                <w:top w:val="none" w:sz="0" w:space="0" w:color="auto"/>
                                <w:left w:val="none" w:sz="0" w:space="0" w:color="auto"/>
                                <w:bottom w:val="none" w:sz="0" w:space="0" w:color="auto"/>
                                <w:right w:val="none" w:sz="0" w:space="0" w:color="auto"/>
                              </w:divBdr>
                              <w:divsChild>
                                <w:div w:id="1439565637">
                                  <w:marLeft w:val="0"/>
                                  <w:marRight w:val="0"/>
                                  <w:marTop w:val="0"/>
                                  <w:marBottom w:val="0"/>
                                  <w:divBdr>
                                    <w:top w:val="none" w:sz="0" w:space="0" w:color="auto"/>
                                    <w:left w:val="none" w:sz="0" w:space="0" w:color="auto"/>
                                    <w:bottom w:val="none" w:sz="0" w:space="0" w:color="auto"/>
                                    <w:right w:val="none" w:sz="0" w:space="0" w:color="auto"/>
                                  </w:divBdr>
                                  <w:divsChild>
                                    <w:div w:id="1109202037">
                                      <w:marLeft w:val="0"/>
                                      <w:marRight w:val="0"/>
                                      <w:marTop w:val="0"/>
                                      <w:marBottom w:val="0"/>
                                      <w:divBdr>
                                        <w:top w:val="none" w:sz="0" w:space="0" w:color="auto"/>
                                        <w:left w:val="none" w:sz="0" w:space="0" w:color="auto"/>
                                        <w:bottom w:val="none" w:sz="0" w:space="0" w:color="auto"/>
                                        <w:right w:val="none" w:sz="0" w:space="0" w:color="auto"/>
                                      </w:divBdr>
                                      <w:divsChild>
                                        <w:div w:id="886529112">
                                          <w:marLeft w:val="0"/>
                                          <w:marRight w:val="0"/>
                                          <w:marTop w:val="0"/>
                                          <w:marBottom w:val="0"/>
                                          <w:divBdr>
                                            <w:top w:val="none" w:sz="0" w:space="0" w:color="auto"/>
                                            <w:left w:val="none" w:sz="0" w:space="0" w:color="auto"/>
                                            <w:bottom w:val="none" w:sz="0" w:space="0" w:color="auto"/>
                                            <w:right w:val="none" w:sz="0" w:space="0" w:color="auto"/>
                                          </w:divBdr>
                                          <w:divsChild>
                                            <w:div w:id="982930616">
                                              <w:marLeft w:val="0"/>
                                              <w:marRight w:val="0"/>
                                              <w:marTop w:val="0"/>
                                              <w:marBottom w:val="0"/>
                                              <w:divBdr>
                                                <w:top w:val="none" w:sz="0" w:space="0" w:color="auto"/>
                                                <w:left w:val="none" w:sz="0" w:space="0" w:color="auto"/>
                                                <w:bottom w:val="none" w:sz="0" w:space="0" w:color="auto"/>
                                                <w:right w:val="none" w:sz="0" w:space="0" w:color="auto"/>
                                              </w:divBdr>
                                              <w:divsChild>
                                                <w:div w:id="2123840628">
                                                  <w:marLeft w:val="0"/>
                                                  <w:marRight w:val="0"/>
                                                  <w:marTop w:val="0"/>
                                                  <w:marBottom w:val="0"/>
                                                  <w:divBdr>
                                                    <w:top w:val="none" w:sz="0" w:space="0" w:color="auto"/>
                                                    <w:left w:val="none" w:sz="0" w:space="0" w:color="auto"/>
                                                    <w:bottom w:val="none" w:sz="0" w:space="0" w:color="auto"/>
                                                    <w:right w:val="none" w:sz="0" w:space="0" w:color="auto"/>
                                                  </w:divBdr>
                                                  <w:divsChild>
                                                    <w:div w:id="778331240">
                                                      <w:marLeft w:val="0"/>
                                                      <w:marRight w:val="90"/>
                                                      <w:marTop w:val="0"/>
                                                      <w:marBottom w:val="0"/>
                                                      <w:divBdr>
                                                        <w:top w:val="none" w:sz="0" w:space="0" w:color="auto"/>
                                                        <w:left w:val="none" w:sz="0" w:space="0" w:color="auto"/>
                                                        <w:bottom w:val="none" w:sz="0" w:space="0" w:color="auto"/>
                                                        <w:right w:val="none" w:sz="0" w:space="0" w:color="auto"/>
                                                      </w:divBdr>
                                                      <w:divsChild>
                                                        <w:div w:id="1962958098">
                                                          <w:marLeft w:val="0"/>
                                                          <w:marRight w:val="0"/>
                                                          <w:marTop w:val="0"/>
                                                          <w:marBottom w:val="0"/>
                                                          <w:divBdr>
                                                            <w:top w:val="none" w:sz="0" w:space="0" w:color="auto"/>
                                                            <w:left w:val="none" w:sz="0" w:space="0" w:color="auto"/>
                                                            <w:bottom w:val="none" w:sz="0" w:space="0" w:color="auto"/>
                                                            <w:right w:val="none" w:sz="0" w:space="0" w:color="auto"/>
                                                          </w:divBdr>
                                                          <w:divsChild>
                                                            <w:div w:id="498009054">
                                                              <w:marLeft w:val="0"/>
                                                              <w:marRight w:val="0"/>
                                                              <w:marTop w:val="0"/>
                                                              <w:marBottom w:val="0"/>
                                                              <w:divBdr>
                                                                <w:top w:val="none" w:sz="0" w:space="0" w:color="auto"/>
                                                                <w:left w:val="none" w:sz="0" w:space="0" w:color="auto"/>
                                                                <w:bottom w:val="none" w:sz="0" w:space="0" w:color="auto"/>
                                                                <w:right w:val="none" w:sz="0" w:space="0" w:color="auto"/>
                                                              </w:divBdr>
                                                              <w:divsChild>
                                                                <w:div w:id="1644962422">
                                                                  <w:marLeft w:val="0"/>
                                                                  <w:marRight w:val="0"/>
                                                                  <w:marTop w:val="0"/>
                                                                  <w:marBottom w:val="0"/>
                                                                  <w:divBdr>
                                                                    <w:top w:val="none" w:sz="0" w:space="0" w:color="auto"/>
                                                                    <w:left w:val="none" w:sz="0" w:space="0" w:color="auto"/>
                                                                    <w:bottom w:val="none" w:sz="0" w:space="0" w:color="auto"/>
                                                                    <w:right w:val="none" w:sz="0" w:space="0" w:color="auto"/>
                                                                  </w:divBdr>
                                                                  <w:divsChild>
                                                                    <w:div w:id="1620333516">
                                                                      <w:marLeft w:val="0"/>
                                                                      <w:marRight w:val="0"/>
                                                                      <w:marTop w:val="0"/>
                                                                      <w:marBottom w:val="105"/>
                                                                      <w:divBdr>
                                                                        <w:top w:val="single" w:sz="6" w:space="0" w:color="EDEDED"/>
                                                                        <w:left w:val="single" w:sz="6" w:space="0" w:color="EDEDED"/>
                                                                        <w:bottom w:val="single" w:sz="6" w:space="0" w:color="EDEDED"/>
                                                                        <w:right w:val="single" w:sz="6" w:space="0" w:color="EDEDED"/>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51319303">
                                                                              <w:marLeft w:val="0"/>
                                                                              <w:marRight w:val="0"/>
                                                                              <w:marTop w:val="0"/>
                                                                              <w:marBottom w:val="0"/>
                                                                              <w:divBdr>
                                                                                <w:top w:val="none" w:sz="0" w:space="0" w:color="auto"/>
                                                                                <w:left w:val="none" w:sz="0" w:space="0" w:color="auto"/>
                                                                                <w:bottom w:val="none" w:sz="0" w:space="0" w:color="auto"/>
                                                                                <w:right w:val="none" w:sz="0" w:space="0" w:color="auto"/>
                                                                              </w:divBdr>
                                                                              <w:divsChild>
                                                                                <w:div w:id="1581524871">
                                                                                  <w:marLeft w:val="0"/>
                                                                                  <w:marRight w:val="0"/>
                                                                                  <w:marTop w:val="0"/>
                                                                                  <w:marBottom w:val="0"/>
                                                                                  <w:divBdr>
                                                                                    <w:top w:val="none" w:sz="0" w:space="0" w:color="auto"/>
                                                                                    <w:left w:val="none" w:sz="0" w:space="0" w:color="auto"/>
                                                                                    <w:bottom w:val="none" w:sz="0" w:space="0" w:color="auto"/>
                                                                                    <w:right w:val="none" w:sz="0" w:space="0" w:color="auto"/>
                                                                                  </w:divBdr>
                                                                                  <w:divsChild>
                                                                                    <w:div w:id="84349589">
                                                                                      <w:marLeft w:val="180"/>
                                                                                      <w:marRight w:val="180"/>
                                                                                      <w:marTop w:val="0"/>
                                                                                      <w:marBottom w:val="0"/>
                                                                                      <w:divBdr>
                                                                                        <w:top w:val="none" w:sz="0" w:space="0" w:color="auto"/>
                                                                                        <w:left w:val="none" w:sz="0" w:space="0" w:color="auto"/>
                                                                                        <w:bottom w:val="none" w:sz="0" w:space="0" w:color="auto"/>
                                                                                        <w:right w:val="none" w:sz="0" w:space="0" w:color="auto"/>
                                                                                      </w:divBdr>
                                                                                      <w:divsChild>
                                                                                        <w:div w:id="387147096">
                                                                                          <w:marLeft w:val="0"/>
                                                                                          <w:marRight w:val="0"/>
                                                                                          <w:marTop w:val="0"/>
                                                                                          <w:marBottom w:val="0"/>
                                                                                          <w:divBdr>
                                                                                            <w:top w:val="none" w:sz="0" w:space="0" w:color="auto"/>
                                                                                            <w:left w:val="none" w:sz="0" w:space="0" w:color="auto"/>
                                                                                            <w:bottom w:val="none" w:sz="0" w:space="0" w:color="auto"/>
                                                                                            <w:right w:val="none" w:sz="0" w:space="0" w:color="auto"/>
                                                                                          </w:divBdr>
                                                                                          <w:divsChild>
                                                                                            <w:div w:id="15918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andraShekhar.Bhatnagar@sta.uwi.edu" TargetMode="External"/><Relationship Id="rId13" Type="http://schemas.openxmlformats.org/officeDocument/2006/relationships/hyperlink" Target="http://web.ebscohost.com/ehost/viewarticle?data=dGJyMPPp44rp2%2fdV0%2bnjisfk5Ie46%2byB9O3nhuKk63nn5Kx95uXxjL6prUm1pbBIr6eeTbiqr1Kuqp5oy5zyit%2fk8Xnh6ueH7N%2fiVa%2bsrk%2b0ra5Qs6%2bkhN%2fk5VXj5KR84LPgjOac8nnls79mpNfsVa%2bvtk%2bxqq5QpNztiuvX8lXk6%2bqE8tv2jAAA&amp;hid=111" TargetMode="External"/><Relationship Id="rId18" Type="http://schemas.openxmlformats.org/officeDocument/2006/relationships/hyperlink" Target="http://web.ebscohost.com/ehost/viewarticle?data=dGJyMPPp44rp2%2fdV0%2bnjisfk5Ie46%2byB9O3nhuKk63nn5Kx95uXxjL6prUm1pbBIr6eeTrintlKzrZ5oy5zyit%2fk8Xnh6ueH7N%2fiVa%2bsrk%2b0ra5Qs6%2bkhN%2fk5VXj5KR84LPjh%2bac8nnls79mpNfsVa6rtUyxrLc%2b5OXwhd%2fqu37z4uqM4%2b7y&amp;hid=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ebscohost.com/ehost/viewarticle?data=dGJyMPPp44rp2%2fdV0%2bnjisfk5Ie46%2byB9O3nhuKk63nn5Kx95uXxjL6prUm1pbBIr6eeTbiqr1Kuqp5oy5zyit%2fk8Xnh6ueH7N%2fiVa%2bsrk%2b0ra5Qs6%2bkhN%2fk5VXj5KR84LPjh9%2fepIzf3btZzJzfhrunsku1qbVNtpzkh%2fDj34y73POE6urjkPIA&amp;hid=111" TargetMode="External"/><Relationship Id="rId17" Type="http://schemas.openxmlformats.org/officeDocument/2006/relationships/hyperlink" Target="http://web.ebscohost.com/ehost/viewarticle?data=dGJyMPPp44rp2%2fdV0%2bnjisfk5Ie46%2byB9O3nhuKk63nn5Kx95uXxjL6prUm1pbBIr6eeTbiqr1Kuqp5oy5zyit%2fk8Xnh6ueH7N%2fiVa%2bsrk%2b0ra5Qs6%2bkhN%2fk5VXj5KR84LPjh9%2fepIzf3btZzJzfhruurlCwp65LpNztiuvX8lXk6%2bqE8tv2jAAA&amp;hid=111" TargetMode="External"/><Relationship Id="rId2" Type="http://schemas.openxmlformats.org/officeDocument/2006/relationships/numbering" Target="numbering.xml"/><Relationship Id="rId16" Type="http://schemas.openxmlformats.org/officeDocument/2006/relationships/hyperlink" Target="http://web.ebscohost.com.ezproxygateway.sastudents.uwi.tt:2048/ehost/viewarticle?data=dGJyMPPp44rp2%2fdV0%2bnjisfk5Ie46%2byB9O3nhuKk63nn5Kx95uXxjL6prUm3pbBIr6eeSa%2bws1C4p7M4zsOkjPDX7Ivf2fKB7eTnfLuttlG3q7JItKqkhN%2fk5VXj5KR84LPgjOac8nnls79mpNfsVbWosk%2bwpq8%2b5OXwhd%2fqu37z4uqM4%2b7y&amp;hid=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bscohost.com.ezproxygateway.sastudents.uwi.tt:2048/ehost/viewarticle?data=dGJyMPPp44rp2%2fdV0%2bnjisfk5Ie46%2byB9O3nhuKk63nn5Kx95uXxjL6prUqupbBIr6eeSbCwsE%2b4p7M4v8OkjPDX7Ivf2fKB7eTnfLuttlG3q7JItKqkhN%2fk5VXj5KR84LPui%2ffepIzf3btZzJzfhruorki0o69Jsqi0Ra6mrz7k5fCF3%2bq7fvPi6ozj7vIA&amp;hid=24" TargetMode="External"/><Relationship Id="rId5" Type="http://schemas.openxmlformats.org/officeDocument/2006/relationships/webSettings" Target="webSettings.xml"/><Relationship Id="rId15" Type="http://schemas.openxmlformats.org/officeDocument/2006/relationships/hyperlink" Target="http://web.ebscohost.com.ezproxygateway.sastudents.uwi.tt:2048/ehost/viewarticle?data=dGJyMPPp44rp2%2fdV0%2bnjisfk5Ie46%2byB9O3nhuKk63nn5Kx95uXxjL6prUm3pbBIr6eeSa%2bwsEi4qbY4zsOkjPDX7Ivf2fKB7eTnfLuttlG3q7JItKqkhN%2fk5VXj5KR84LPjh%2bac8nnls79mpNfsVa6ut0i1qLQ%2b5OXwhd%2fqu37z4uqM4%2b7y&amp;hid=9" TargetMode="External"/><Relationship Id="rId23" Type="http://schemas.microsoft.com/office/2007/relationships/stylesWithEffects" Target="stylesWithEffects.xml"/><Relationship Id="rId10" Type="http://schemas.openxmlformats.org/officeDocument/2006/relationships/hyperlink" Target="mailto:surendra.arjoon@sta.uwi.edu" TargetMode="External"/><Relationship Id="rId19" Type="http://schemas.openxmlformats.org/officeDocument/2006/relationships/hyperlink" Target="http://search.proquest.com/docview/305318474/12E2B60610A723B12F8/2?accountid=45039" TargetMode="External"/><Relationship Id="rId4" Type="http://schemas.openxmlformats.org/officeDocument/2006/relationships/settings" Target="settings.xml"/><Relationship Id="rId9" Type="http://schemas.openxmlformats.org/officeDocument/2006/relationships/hyperlink" Target="mailto:qtrimm@hotmail.com" TargetMode="External"/><Relationship Id="rId14" Type="http://schemas.openxmlformats.org/officeDocument/2006/relationships/hyperlink" Target="http://web.ebscohost.com/ehost/viewarticle?data=dGJyMPPp44rp2%2fdV0%2bnjisfk5Ie46%2byB9O3nhuKk63nn5Kx95uXxjL6prUm1pbBIr6eeTbiqr1Kuqp5oy5zyit%2fk8Xnh6ueH7N%2fiVa%2bsrk%2b0ra5Qs6%2bkhN%2fk5VXj5KR84LPgjOac8nnls79mpNfsVbGrt1Cuqq9NpNztiuvX8lXk6%2bqE8tv2jAAA&amp;hid=1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4D6E-4981-4C98-B2CF-74FC27F8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bbf4</cp:lastModifiedBy>
  <cp:revision>3</cp:revision>
  <dcterms:created xsi:type="dcterms:W3CDTF">2011-05-31T18:52:00Z</dcterms:created>
  <dcterms:modified xsi:type="dcterms:W3CDTF">2011-07-20T15:33:00Z</dcterms:modified>
</cp:coreProperties>
</file>